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6D9D5AE3" w:rsidR="00821071" w:rsidRPr="00086698" w:rsidRDefault="001E5FA4" w:rsidP="00B308F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86698">
        <w:rPr>
          <w:rFonts w:ascii="Arial" w:hAnsi="Arial" w:cs="Arial"/>
          <w:b/>
          <w:sz w:val="28"/>
          <w:szCs w:val="28"/>
        </w:rPr>
        <w:t xml:space="preserve">INDICAÇÃO </w:t>
      </w:r>
      <w:r w:rsidR="00086698" w:rsidRPr="00086698">
        <w:rPr>
          <w:rFonts w:ascii="Arial" w:hAnsi="Arial" w:cs="Arial"/>
          <w:b/>
          <w:sz w:val="28"/>
          <w:szCs w:val="28"/>
        </w:rPr>
        <w:t>734</w:t>
      </w:r>
      <w:r w:rsidR="003B23F3" w:rsidRPr="00086698">
        <w:rPr>
          <w:rFonts w:ascii="Arial" w:hAnsi="Arial" w:cs="Arial"/>
          <w:b/>
          <w:sz w:val="28"/>
          <w:szCs w:val="28"/>
        </w:rPr>
        <w:t>/202</w:t>
      </w:r>
      <w:r w:rsidR="00AA5DE3" w:rsidRPr="00086698">
        <w:rPr>
          <w:rFonts w:ascii="Arial" w:hAnsi="Arial" w:cs="Arial"/>
          <w:b/>
          <w:sz w:val="28"/>
          <w:szCs w:val="28"/>
        </w:rPr>
        <w:t>3</w:t>
      </w:r>
    </w:p>
    <w:p w14:paraId="3C7439AD" w14:textId="46EE8804" w:rsidR="00B308F4" w:rsidRPr="00086698" w:rsidRDefault="005A40A7" w:rsidP="00B308F4">
      <w:pPr>
        <w:spacing w:after="0" w:line="360" w:lineRule="auto"/>
        <w:ind w:left="-426"/>
        <w:jc w:val="both"/>
        <w:rPr>
          <w:rFonts w:ascii="Arial" w:hAnsi="Arial" w:cs="Arial"/>
          <w:color w:val="000000"/>
          <w:u w:val="single"/>
        </w:rPr>
      </w:pPr>
      <w:r w:rsidRPr="009A2C31">
        <w:rPr>
          <w:rFonts w:ascii="Arial" w:eastAsia="Times New Roman" w:hAnsi="Arial" w:cs="Arial"/>
          <w:lang w:eastAsia="pt-BR"/>
        </w:rPr>
        <w:t xml:space="preserve">Indicamos </w:t>
      </w:r>
      <w:r w:rsidRPr="009A2C31">
        <w:rPr>
          <w:rFonts w:ascii="Arial" w:eastAsia="Times New Roman" w:hAnsi="Arial" w:cs="Arial"/>
          <w:color w:val="000000"/>
          <w:lang w:eastAsia="pt-BR"/>
        </w:rPr>
        <w:t xml:space="preserve">ao </w:t>
      </w:r>
      <w:r w:rsidRPr="009A2C31">
        <w:rPr>
          <w:rFonts w:ascii="Arial" w:eastAsia="Times New Roman" w:hAnsi="Arial" w:cs="Arial"/>
          <w:color w:val="000000"/>
          <w:lang w:val="pt-PT" w:eastAsia="pt-BR"/>
        </w:rPr>
        <w:t>Prefeito</w:t>
      </w:r>
      <w:r w:rsidRPr="009A2C3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Municipal Zenildo Brandão Santana</w:t>
      </w:r>
      <w:r w:rsidRPr="009A2C3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</w:t>
      </w:r>
      <w:r w:rsidR="00086698">
        <w:rPr>
          <w:rFonts w:ascii="Arial" w:hAnsi="Arial" w:cs="Arial"/>
          <w:color w:val="000000"/>
        </w:rPr>
        <w:t>xtensivo</w:t>
      </w:r>
      <w:r>
        <w:rPr>
          <w:rFonts w:ascii="Arial" w:hAnsi="Arial" w:cs="Arial"/>
          <w:color w:val="000000"/>
        </w:rPr>
        <w:t xml:space="preserve"> ao </w:t>
      </w:r>
      <w:r w:rsidR="0008669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ecretário de </w:t>
      </w:r>
      <w:r w:rsidR="0008669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aúde Marlon Pereira e </w:t>
      </w:r>
      <w:r w:rsidR="006B5E0C">
        <w:rPr>
          <w:rFonts w:ascii="Arial" w:hAnsi="Arial" w:cs="Arial"/>
          <w:color w:val="000000"/>
        </w:rPr>
        <w:t>ao Sec</w:t>
      </w:r>
      <w:r w:rsidR="00086698">
        <w:rPr>
          <w:rFonts w:ascii="Arial" w:hAnsi="Arial" w:cs="Arial"/>
          <w:color w:val="000000"/>
        </w:rPr>
        <w:t>retário</w:t>
      </w:r>
      <w:r w:rsidR="006B5E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infraestrutura Lucindo Tomaz Vasconcelos</w:t>
      </w:r>
      <w:r w:rsidR="00086698">
        <w:rPr>
          <w:rFonts w:ascii="Arial" w:hAnsi="Arial" w:cs="Arial"/>
          <w:color w:val="000000"/>
        </w:rPr>
        <w:t xml:space="preserve"> Menezes,</w:t>
      </w:r>
      <w:r>
        <w:rPr>
          <w:rFonts w:ascii="Arial" w:hAnsi="Arial" w:cs="Arial"/>
          <w:color w:val="000000"/>
        </w:rPr>
        <w:t xml:space="preserve"> </w:t>
      </w:r>
      <w:r w:rsidR="00686FD6">
        <w:rPr>
          <w:rFonts w:ascii="Arial" w:hAnsi="Arial" w:cs="Arial"/>
          <w:color w:val="000000"/>
        </w:rPr>
        <w:t xml:space="preserve">transformar a Unidade de Saúde de Florestal </w:t>
      </w:r>
      <w:r w:rsidR="002F7668" w:rsidRPr="00086698">
        <w:rPr>
          <w:rFonts w:ascii="Arial" w:hAnsi="Arial" w:cs="Arial"/>
          <w:color w:val="000000"/>
          <w:u w:val="single"/>
        </w:rPr>
        <w:t>em Unidade de Pronto Atendimento (UPA).</w:t>
      </w:r>
    </w:p>
    <w:p w14:paraId="51D56342" w14:textId="77777777" w:rsidR="00B308F4" w:rsidRPr="002F7668" w:rsidRDefault="00B308F4" w:rsidP="00B308F4">
      <w:pPr>
        <w:tabs>
          <w:tab w:val="left" w:pos="1843"/>
        </w:tabs>
        <w:spacing w:before="120" w:after="0" w:line="360" w:lineRule="auto"/>
        <w:ind w:left="-426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2F7668"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</w:t>
      </w:r>
    </w:p>
    <w:p w14:paraId="648C4555" w14:textId="518E5C30" w:rsidR="008A1E7B" w:rsidRDefault="00B308F4" w:rsidP="002F7668">
      <w:pPr>
        <w:tabs>
          <w:tab w:val="left" w:pos="1843"/>
        </w:tabs>
        <w:spacing w:before="120" w:after="0" w:line="360" w:lineRule="auto"/>
        <w:ind w:left="-426"/>
        <w:jc w:val="both"/>
      </w:pPr>
      <w:r w:rsidRPr="002F7668">
        <w:rPr>
          <w:rFonts w:ascii="Arial" w:hAnsi="Arial" w:cs="Arial"/>
          <w:color w:val="000000"/>
        </w:rPr>
        <w:t xml:space="preserve">A solicitação se faz necessária </w:t>
      </w:r>
      <w:r w:rsidR="002F7668">
        <w:rPr>
          <w:rFonts w:ascii="Arial" w:hAnsi="Arial" w:cs="Arial"/>
          <w:color w:val="000000"/>
        </w:rPr>
        <w:t xml:space="preserve">em </w:t>
      </w:r>
      <w:r w:rsidR="002F7668" w:rsidRPr="002F7668">
        <w:rPr>
          <w:rFonts w:ascii="Arial" w:hAnsi="Arial" w:cs="Arial"/>
          <w:color w:val="000000"/>
        </w:rPr>
        <w:t>oferecer uma estrutura maior e mais completa para</w:t>
      </w:r>
      <w:r w:rsidR="005A40A7">
        <w:rPr>
          <w:rFonts w:ascii="Arial" w:hAnsi="Arial" w:cs="Arial"/>
          <w:color w:val="000000"/>
        </w:rPr>
        <w:t xml:space="preserve"> o</w:t>
      </w:r>
      <w:r w:rsidR="005A40A7" w:rsidRPr="002F7668">
        <w:rPr>
          <w:rFonts w:ascii="Arial" w:hAnsi="Arial" w:cs="Arial"/>
          <w:color w:val="000000"/>
        </w:rPr>
        <w:t xml:space="preserve"> distrito</w:t>
      </w:r>
      <w:r w:rsidR="005A40A7">
        <w:rPr>
          <w:rFonts w:ascii="Arial" w:hAnsi="Arial" w:cs="Arial"/>
          <w:color w:val="000000"/>
        </w:rPr>
        <w:t xml:space="preserve"> e as regiões</w:t>
      </w:r>
      <w:r w:rsidR="008A1E7B">
        <w:rPr>
          <w:rFonts w:ascii="Arial" w:hAnsi="Arial" w:cs="Arial"/>
          <w:color w:val="000000"/>
        </w:rPr>
        <w:t xml:space="preserve"> </w:t>
      </w:r>
      <w:r w:rsidR="005A40A7">
        <w:rPr>
          <w:rFonts w:ascii="Arial" w:hAnsi="Arial" w:cs="Arial"/>
          <w:color w:val="000000"/>
        </w:rPr>
        <w:t>circunvizinhas como</w:t>
      </w:r>
      <w:r w:rsidR="008A1E7B">
        <w:rPr>
          <w:rFonts w:ascii="Arial" w:hAnsi="Arial" w:cs="Arial"/>
          <w:color w:val="000000"/>
        </w:rPr>
        <w:t xml:space="preserve"> </w:t>
      </w:r>
      <w:r w:rsidR="005A40A7">
        <w:rPr>
          <w:rFonts w:ascii="Arial" w:hAnsi="Arial" w:cs="Arial"/>
          <w:color w:val="000000"/>
        </w:rPr>
        <w:t>B</w:t>
      </w:r>
      <w:r w:rsidR="008A1E7B">
        <w:rPr>
          <w:rFonts w:ascii="Arial" w:hAnsi="Arial" w:cs="Arial"/>
          <w:color w:val="000000"/>
        </w:rPr>
        <w:t>ateia, Atanasio</w:t>
      </w:r>
      <w:r w:rsidR="005A40A7">
        <w:rPr>
          <w:rFonts w:ascii="Arial" w:hAnsi="Arial" w:cs="Arial"/>
          <w:color w:val="000000"/>
        </w:rPr>
        <w:t>,</w:t>
      </w:r>
      <w:r w:rsidR="008A1E7B">
        <w:rPr>
          <w:rFonts w:ascii="Arial" w:hAnsi="Arial" w:cs="Arial"/>
          <w:color w:val="000000"/>
        </w:rPr>
        <w:t xml:space="preserve"> Emiliano entre outras</w:t>
      </w:r>
      <w:r w:rsidR="002F7668" w:rsidRPr="002F7668">
        <w:rPr>
          <w:rFonts w:ascii="Arial" w:hAnsi="Arial" w:cs="Arial"/>
          <w:color w:val="000000"/>
        </w:rPr>
        <w:t>. Atualmente os moradores do distrito enfrentam dificuldades significativas de transporte para obter assistência médica adequada, visto que precisam se deslocar ao município de Jequié em casos de emergência médica.</w:t>
      </w:r>
      <w:r w:rsidR="002F7668" w:rsidRPr="002F7668">
        <w:t xml:space="preserve"> </w:t>
      </w:r>
      <w:r w:rsidR="002F7668" w:rsidRPr="002F7668">
        <w:rPr>
          <w:rFonts w:ascii="Arial" w:hAnsi="Arial" w:cs="Arial"/>
          <w:color w:val="000000"/>
        </w:rPr>
        <w:t>A presença de uma UPA no distrito forneceria um suporte essencial para os moradores e profissionais de saúde locais, permitindo que casos urgentes sejam tratados de forma imediata e eficaz. Além disso, uma UPA estaria apta a oferecer serviços de urgência e emergência, contribuindo para uma intervenção rápida e apropriada em situações críticas de saúde.</w:t>
      </w:r>
      <w:r w:rsidR="002F7668" w:rsidRPr="002F7668">
        <w:t xml:space="preserve"> </w:t>
      </w:r>
    </w:p>
    <w:p w14:paraId="7D68C1B4" w14:textId="7B902945" w:rsidR="00B308F4" w:rsidRPr="002F7668" w:rsidRDefault="002F7668" w:rsidP="002F7668">
      <w:pPr>
        <w:tabs>
          <w:tab w:val="left" w:pos="1843"/>
        </w:tabs>
        <w:spacing w:before="120" w:after="0" w:line="360" w:lineRule="auto"/>
        <w:ind w:left="-426"/>
        <w:jc w:val="both"/>
        <w:rPr>
          <w:rFonts w:ascii="Arial" w:eastAsia="Calibri" w:hAnsi="Arial" w:cs="Arial"/>
        </w:rPr>
      </w:pPr>
      <w:r w:rsidRPr="002F7668">
        <w:rPr>
          <w:rFonts w:ascii="Arial" w:hAnsi="Arial" w:cs="Arial"/>
          <w:color w:val="000000"/>
        </w:rPr>
        <w:t>Agradecemos antecipadamente pela atenção dispensada a esta solicitação e pelo compromisso em priorizar a melhoria do atendimento de saúde da comunidade. Estamos confiantes de que nossos apelos receberão a devida atenção e engajamento necessários para tornar essa transformação em realidade.</w:t>
      </w:r>
    </w:p>
    <w:p w14:paraId="149050D5" w14:textId="77777777" w:rsidR="00B6342C" w:rsidRPr="002F7668" w:rsidRDefault="00B6342C" w:rsidP="00B6342C">
      <w:pPr>
        <w:spacing w:after="200" w:line="360" w:lineRule="auto"/>
        <w:rPr>
          <w:rFonts w:ascii="Arial" w:eastAsia="Arial" w:hAnsi="Arial" w:cs="Arial"/>
        </w:rPr>
      </w:pPr>
    </w:p>
    <w:p w14:paraId="2AF0C10E" w14:textId="77777777" w:rsidR="00821071" w:rsidRPr="002F7668" w:rsidRDefault="0082107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34524A3D" w14:textId="150F2A99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 w:rsidRPr="002F7668">
        <w:rPr>
          <w:rFonts w:ascii="Arial" w:eastAsia="Calibri" w:hAnsi="Arial" w:cs="Arial"/>
          <w:kern w:val="24"/>
        </w:rPr>
        <w:t xml:space="preserve">Sala das Sessões, </w:t>
      </w:r>
      <w:r w:rsidR="002F7668">
        <w:rPr>
          <w:rFonts w:ascii="Arial" w:eastAsia="Calibri" w:hAnsi="Arial" w:cs="Arial"/>
          <w:kern w:val="24"/>
        </w:rPr>
        <w:t>24</w:t>
      </w:r>
      <w:r w:rsidR="00330645" w:rsidRPr="002F7668">
        <w:rPr>
          <w:rFonts w:ascii="Arial" w:eastAsia="Calibri" w:hAnsi="Arial" w:cs="Arial"/>
          <w:kern w:val="24"/>
        </w:rPr>
        <w:t xml:space="preserve"> </w:t>
      </w:r>
      <w:r w:rsidR="00CC4902" w:rsidRPr="002F7668">
        <w:rPr>
          <w:rFonts w:ascii="Arial" w:eastAsia="Calibri" w:hAnsi="Arial" w:cs="Arial"/>
          <w:kern w:val="24"/>
        </w:rPr>
        <w:t>de agosto</w:t>
      </w:r>
      <w:r w:rsidR="00CC4902">
        <w:rPr>
          <w:rFonts w:ascii="Arial" w:eastAsia="Calibri" w:hAnsi="Arial" w:cs="Arial"/>
          <w:kern w:val="24"/>
        </w:rPr>
        <w:t xml:space="preserve"> </w:t>
      </w:r>
      <w:r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BC1E3F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243E5D90" w:rsidR="001E5FA4" w:rsidRPr="00BC1E3F" w:rsidRDefault="00B308F4" w:rsidP="00B308F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AA5DE3"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5BB6" w14:textId="77777777" w:rsidR="00FE458C" w:rsidRDefault="00FE458C" w:rsidP="007D61BD">
      <w:pPr>
        <w:spacing w:after="0" w:line="240" w:lineRule="auto"/>
      </w:pPr>
      <w:r>
        <w:separator/>
      </w:r>
    </w:p>
  </w:endnote>
  <w:endnote w:type="continuationSeparator" w:id="0">
    <w:p w14:paraId="48FF9086" w14:textId="77777777" w:rsidR="00FE458C" w:rsidRDefault="00FE458C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3E86" w14:textId="77777777" w:rsidR="00FE458C" w:rsidRDefault="00FE458C" w:rsidP="007D61BD">
      <w:pPr>
        <w:spacing w:after="0" w:line="240" w:lineRule="auto"/>
      </w:pPr>
      <w:r>
        <w:separator/>
      </w:r>
    </w:p>
  </w:footnote>
  <w:footnote w:type="continuationSeparator" w:id="0">
    <w:p w14:paraId="49C17000" w14:textId="77777777" w:rsidR="00FE458C" w:rsidRDefault="00FE458C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32502"/>
    <w:rsid w:val="00045855"/>
    <w:rsid w:val="00086698"/>
    <w:rsid w:val="000B2F87"/>
    <w:rsid w:val="000C10B0"/>
    <w:rsid w:val="000D6984"/>
    <w:rsid w:val="000F090B"/>
    <w:rsid w:val="00151EC0"/>
    <w:rsid w:val="00152927"/>
    <w:rsid w:val="001858B0"/>
    <w:rsid w:val="00195A2E"/>
    <w:rsid w:val="001E5FA4"/>
    <w:rsid w:val="00234295"/>
    <w:rsid w:val="00236A7F"/>
    <w:rsid w:val="00264281"/>
    <w:rsid w:val="00281F2C"/>
    <w:rsid w:val="002F7668"/>
    <w:rsid w:val="003140D5"/>
    <w:rsid w:val="00330645"/>
    <w:rsid w:val="00361706"/>
    <w:rsid w:val="003B23F3"/>
    <w:rsid w:val="003D1BF1"/>
    <w:rsid w:val="003D4858"/>
    <w:rsid w:val="003D619F"/>
    <w:rsid w:val="004335C3"/>
    <w:rsid w:val="00472B5F"/>
    <w:rsid w:val="004A4005"/>
    <w:rsid w:val="00504383"/>
    <w:rsid w:val="00522871"/>
    <w:rsid w:val="00531920"/>
    <w:rsid w:val="00533486"/>
    <w:rsid w:val="00554367"/>
    <w:rsid w:val="00557810"/>
    <w:rsid w:val="005709D2"/>
    <w:rsid w:val="005A40A7"/>
    <w:rsid w:val="005B4D59"/>
    <w:rsid w:val="005F1A5F"/>
    <w:rsid w:val="005F62E6"/>
    <w:rsid w:val="005F6C6E"/>
    <w:rsid w:val="006248B6"/>
    <w:rsid w:val="00663D0B"/>
    <w:rsid w:val="00664026"/>
    <w:rsid w:val="00672502"/>
    <w:rsid w:val="00677937"/>
    <w:rsid w:val="00686FD6"/>
    <w:rsid w:val="006A28ED"/>
    <w:rsid w:val="006B5E0C"/>
    <w:rsid w:val="006C5575"/>
    <w:rsid w:val="00702F8C"/>
    <w:rsid w:val="0073325F"/>
    <w:rsid w:val="007805B1"/>
    <w:rsid w:val="007834B9"/>
    <w:rsid w:val="007D61BD"/>
    <w:rsid w:val="00821071"/>
    <w:rsid w:val="008238F6"/>
    <w:rsid w:val="0084133B"/>
    <w:rsid w:val="008828F3"/>
    <w:rsid w:val="00894660"/>
    <w:rsid w:val="008A0EA5"/>
    <w:rsid w:val="008A1E7B"/>
    <w:rsid w:val="008C011B"/>
    <w:rsid w:val="008C1985"/>
    <w:rsid w:val="008F74EB"/>
    <w:rsid w:val="0092383D"/>
    <w:rsid w:val="00934B78"/>
    <w:rsid w:val="00983B1D"/>
    <w:rsid w:val="00997518"/>
    <w:rsid w:val="009A471F"/>
    <w:rsid w:val="009A5CBD"/>
    <w:rsid w:val="009B2109"/>
    <w:rsid w:val="009E48B5"/>
    <w:rsid w:val="009F32E5"/>
    <w:rsid w:val="00A16800"/>
    <w:rsid w:val="00A17FE8"/>
    <w:rsid w:val="00A34B49"/>
    <w:rsid w:val="00A3689D"/>
    <w:rsid w:val="00A41B75"/>
    <w:rsid w:val="00A45648"/>
    <w:rsid w:val="00AA5DE3"/>
    <w:rsid w:val="00AE697A"/>
    <w:rsid w:val="00B308F4"/>
    <w:rsid w:val="00B6342C"/>
    <w:rsid w:val="00BC1E3F"/>
    <w:rsid w:val="00BC40D7"/>
    <w:rsid w:val="00BD0D0B"/>
    <w:rsid w:val="00C16D53"/>
    <w:rsid w:val="00C54039"/>
    <w:rsid w:val="00CB7461"/>
    <w:rsid w:val="00CB7DCE"/>
    <w:rsid w:val="00CC4902"/>
    <w:rsid w:val="00CF320D"/>
    <w:rsid w:val="00D17F3F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5551B"/>
    <w:rsid w:val="00FA4794"/>
    <w:rsid w:val="00FB7BFA"/>
    <w:rsid w:val="00FD1145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2023-08-28T19:25:00Z</dcterms:created>
  <dcterms:modified xsi:type="dcterms:W3CDTF">2023-08-28T19:25:00Z</dcterms:modified>
</cp:coreProperties>
</file>