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C18F0" w14:textId="3C6504A8" w:rsidR="002D6F45" w:rsidRPr="00F66BCE" w:rsidRDefault="00F66BCE" w:rsidP="00215C13">
      <w:pPr>
        <w:pStyle w:val="NormalWeb"/>
        <w:spacing w:before="0" w:beforeAutospacing="0" w:after="0" w:afterAutospacing="0" w:line="360" w:lineRule="auto"/>
        <w:ind w:left="3150"/>
        <w:jc w:val="both"/>
        <w:rPr>
          <w:rStyle w:val="nfase"/>
          <w:rFonts w:ascii="Arial" w:hAnsi="Arial" w:cs="Arial"/>
        </w:rPr>
      </w:pPr>
      <w:r w:rsidRPr="00F66BCE">
        <w:rPr>
          <w:rStyle w:val="nfase"/>
          <w:rFonts w:ascii="Arial" w:hAnsi="Arial" w:cs="Arial"/>
        </w:rPr>
        <w:tab/>
      </w:r>
    </w:p>
    <w:p w14:paraId="1BFBFB9A" w14:textId="09F06C4F" w:rsidR="000B62BA" w:rsidRPr="00B518B8" w:rsidRDefault="000B62BA" w:rsidP="00B518B8">
      <w:pPr>
        <w:pStyle w:val="NormalWeb"/>
        <w:spacing w:before="0" w:beforeAutospacing="0" w:after="0" w:afterAutospacing="0" w:line="360" w:lineRule="auto"/>
        <w:jc w:val="center"/>
        <w:rPr>
          <w:rStyle w:val="nfase"/>
          <w:rFonts w:ascii="Arial" w:hAnsi="Arial" w:cs="Arial"/>
          <w:b/>
          <w:sz w:val="22"/>
          <w:szCs w:val="22"/>
        </w:rPr>
      </w:pPr>
      <w:r w:rsidRPr="00B518B8">
        <w:rPr>
          <w:rStyle w:val="nfase"/>
          <w:rFonts w:ascii="Arial" w:hAnsi="Arial" w:cs="Arial"/>
          <w:b/>
          <w:sz w:val="22"/>
          <w:szCs w:val="22"/>
        </w:rPr>
        <w:t xml:space="preserve">PROJETO DE LEI    </w:t>
      </w:r>
      <w:proofErr w:type="gramStart"/>
      <w:r w:rsidR="00B518B8">
        <w:rPr>
          <w:rStyle w:val="nfase"/>
          <w:rFonts w:ascii="Arial" w:hAnsi="Arial" w:cs="Arial"/>
          <w:b/>
          <w:sz w:val="22"/>
          <w:szCs w:val="22"/>
        </w:rPr>
        <w:t>67</w:t>
      </w:r>
      <w:r w:rsidRPr="00B518B8">
        <w:rPr>
          <w:rStyle w:val="nfase"/>
          <w:rFonts w:ascii="Arial" w:hAnsi="Arial" w:cs="Arial"/>
          <w:b/>
          <w:sz w:val="22"/>
          <w:szCs w:val="22"/>
        </w:rPr>
        <w:t xml:space="preserve"> </w:t>
      </w:r>
      <w:r w:rsidR="00F951C3" w:rsidRPr="00B518B8">
        <w:rPr>
          <w:rStyle w:val="nfase"/>
          <w:rFonts w:ascii="Arial" w:hAnsi="Arial" w:cs="Arial"/>
          <w:b/>
          <w:sz w:val="22"/>
          <w:szCs w:val="22"/>
        </w:rPr>
        <w:t xml:space="preserve"> </w:t>
      </w:r>
      <w:r w:rsidR="00BC37F0" w:rsidRPr="00B518B8">
        <w:rPr>
          <w:rStyle w:val="nfase"/>
          <w:rFonts w:ascii="Arial" w:hAnsi="Arial" w:cs="Arial"/>
          <w:b/>
          <w:sz w:val="22"/>
          <w:szCs w:val="22"/>
        </w:rPr>
        <w:t>/</w:t>
      </w:r>
      <w:proofErr w:type="gramEnd"/>
      <w:r w:rsidR="00FA26EF" w:rsidRPr="00B518B8">
        <w:rPr>
          <w:rStyle w:val="nfase"/>
          <w:rFonts w:ascii="Arial" w:hAnsi="Arial" w:cs="Arial"/>
          <w:b/>
          <w:sz w:val="22"/>
          <w:szCs w:val="22"/>
        </w:rPr>
        <w:t xml:space="preserve"> </w:t>
      </w:r>
      <w:r w:rsidR="00E33BEE" w:rsidRPr="00B518B8">
        <w:rPr>
          <w:rStyle w:val="nfase"/>
          <w:rFonts w:ascii="Arial" w:hAnsi="Arial" w:cs="Arial"/>
          <w:b/>
          <w:sz w:val="22"/>
          <w:szCs w:val="22"/>
        </w:rPr>
        <w:t>20</w:t>
      </w:r>
      <w:r w:rsidR="00DF1E50" w:rsidRPr="00B518B8">
        <w:rPr>
          <w:rStyle w:val="nfase"/>
          <w:rFonts w:ascii="Arial" w:hAnsi="Arial" w:cs="Arial"/>
          <w:b/>
          <w:sz w:val="22"/>
          <w:szCs w:val="22"/>
        </w:rPr>
        <w:t>2</w:t>
      </w:r>
      <w:r w:rsidR="00F95208" w:rsidRPr="00B518B8">
        <w:rPr>
          <w:rStyle w:val="nfase"/>
          <w:rFonts w:ascii="Arial" w:hAnsi="Arial" w:cs="Arial"/>
          <w:b/>
          <w:sz w:val="22"/>
          <w:szCs w:val="22"/>
        </w:rPr>
        <w:t>3</w:t>
      </w:r>
    </w:p>
    <w:p w14:paraId="0F45C275" w14:textId="77777777" w:rsidR="000B62BA" w:rsidRPr="00B518B8" w:rsidRDefault="000B62BA" w:rsidP="00B518B8">
      <w:pPr>
        <w:pStyle w:val="NormalWeb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sz w:val="22"/>
          <w:szCs w:val="22"/>
        </w:rPr>
      </w:pPr>
    </w:p>
    <w:p w14:paraId="16A5BDDF" w14:textId="77777777" w:rsidR="001A08F8" w:rsidRPr="00B518B8" w:rsidRDefault="001A08F8" w:rsidP="00B518B8">
      <w:pPr>
        <w:pStyle w:val="CITAO1"/>
        <w:spacing w:line="360" w:lineRule="auto"/>
        <w:rPr>
          <w:rFonts w:ascii="Arial" w:hAnsi="Arial" w:cs="Arial"/>
          <w:sz w:val="22"/>
          <w:szCs w:val="22"/>
        </w:rPr>
      </w:pPr>
      <w:r w:rsidRPr="00B518B8">
        <w:rPr>
          <w:rFonts w:ascii="Arial" w:hAnsi="Arial" w:cs="Arial"/>
          <w:b/>
          <w:sz w:val="22"/>
          <w:szCs w:val="22"/>
        </w:rPr>
        <w:t>“Institui sobre o incentivo aos doadores de sangue do Município de Jequié, e dá outras providências</w:t>
      </w:r>
      <w:r w:rsidRPr="00B518B8">
        <w:rPr>
          <w:rFonts w:ascii="Arial" w:hAnsi="Arial" w:cs="Arial"/>
          <w:sz w:val="22"/>
          <w:szCs w:val="22"/>
        </w:rPr>
        <w:t>.”</w:t>
      </w:r>
    </w:p>
    <w:p w14:paraId="05FE7336" w14:textId="77777777" w:rsidR="003A1632" w:rsidRPr="00B518B8" w:rsidRDefault="003A1632" w:rsidP="00B518B8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</w:rPr>
      </w:pPr>
    </w:p>
    <w:p w14:paraId="6C1A6AA7" w14:textId="6777C01B" w:rsidR="004D02B1" w:rsidRPr="00B518B8" w:rsidRDefault="004D02B1" w:rsidP="00B518B8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B518B8">
        <w:rPr>
          <w:rFonts w:ascii="Arial" w:eastAsia="Times New Roman" w:hAnsi="Arial" w:cs="Arial"/>
          <w:b/>
          <w:color w:val="000000"/>
          <w:lang w:eastAsia="pt-BR"/>
        </w:rPr>
        <w:t>O PREFEITO MUNICIPAL DE JEQUIÉ - ESTADO DA BAHIA</w:t>
      </w:r>
      <w:r w:rsidRPr="00B518B8">
        <w:rPr>
          <w:rFonts w:ascii="Arial" w:eastAsia="Times New Roman" w:hAnsi="Arial" w:cs="Arial"/>
          <w:color w:val="000000"/>
          <w:lang w:eastAsia="pt-BR"/>
        </w:rPr>
        <w:t>, no uso de suas atribuições legais, faz saber que a Câmara Municipal, APRECIOU, VOTOU e APROVOU e EU SANCIONO a seguinte Lei: </w:t>
      </w:r>
    </w:p>
    <w:p w14:paraId="596C6B64" w14:textId="7811A87E" w:rsidR="001A08F8" w:rsidRPr="00B518B8" w:rsidRDefault="00767317" w:rsidP="00B518B8">
      <w:pPr>
        <w:pStyle w:val="PADRO-CENTURY"/>
        <w:rPr>
          <w:rFonts w:ascii="Arial" w:hAnsi="Arial" w:cs="Arial"/>
        </w:rPr>
      </w:pPr>
      <w:r w:rsidRPr="00B518B8">
        <w:rPr>
          <w:rFonts w:ascii="Arial" w:eastAsia="Times New Roman" w:hAnsi="Arial" w:cs="Arial"/>
          <w:color w:val="000000"/>
          <w:lang w:eastAsia="pt-BR"/>
        </w:rPr>
        <w:t> </w:t>
      </w:r>
      <w:r w:rsidRPr="00B518B8">
        <w:rPr>
          <w:rFonts w:ascii="Arial" w:eastAsia="Times New Roman" w:hAnsi="Arial" w:cs="Arial"/>
          <w:color w:val="000000"/>
          <w:lang w:eastAsia="pt-BR"/>
        </w:rPr>
        <w:br/>
      </w:r>
      <w:r w:rsidR="001A08F8" w:rsidRPr="00B518B8">
        <w:rPr>
          <w:rFonts w:ascii="Arial" w:hAnsi="Arial" w:cs="Arial"/>
          <w:b/>
        </w:rPr>
        <w:t>Art. 1º</w:t>
      </w:r>
      <w:r w:rsidR="001A08F8" w:rsidRPr="00B518B8">
        <w:rPr>
          <w:rFonts w:ascii="Arial" w:hAnsi="Arial" w:cs="Arial"/>
        </w:rPr>
        <w:t xml:space="preserve">. Art. 1º Esta lei institui incentivos para a doação voluntária de sangue. </w:t>
      </w:r>
    </w:p>
    <w:p w14:paraId="2F60D0F8" w14:textId="77777777" w:rsidR="001A08F8" w:rsidRPr="00B518B8" w:rsidRDefault="001A08F8" w:rsidP="00B518B8">
      <w:pPr>
        <w:pStyle w:val="PADRO-CENTURY"/>
        <w:rPr>
          <w:rFonts w:ascii="Arial" w:hAnsi="Arial" w:cs="Arial"/>
        </w:rPr>
      </w:pPr>
      <w:r w:rsidRPr="00B518B8">
        <w:rPr>
          <w:rFonts w:ascii="Arial" w:hAnsi="Arial" w:cs="Arial"/>
        </w:rPr>
        <w:t>Art. 2º Para efeitos desta lei é considerado doador de sangue toda pessoa que, comprovadamente, realizar pelo menos três doações, no caso de homens, e de duas no caso de mulheres, no período de doze meses antecedentes à data em que for pleiteado qualquer dos incentivos enumerados nesta lei</w:t>
      </w:r>
    </w:p>
    <w:p w14:paraId="303D7450" w14:textId="77777777" w:rsidR="001A08F8" w:rsidRPr="00B518B8" w:rsidRDefault="001A08F8" w:rsidP="00B518B8">
      <w:pPr>
        <w:pStyle w:val="PADRO-CENTURY"/>
        <w:rPr>
          <w:rFonts w:ascii="Arial" w:hAnsi="Arial" w:cs="Arial"/>
        </w:rPr>
      </w:pPr>
      <w:r w:rsidRPr="00B518B8">
        <w:rPr>
          <w:rFonts w:ascii="Arial" w:hAnsi="Arial" w:cs="Arial"/>
        </w:rPr>
        <w:t>§ 1º O doador de sangue deve cumprir com todos os requisitos definidos em regulamento para ser apto à doação.</w:t>
      </w:r>
    </w:p>
    <w:p w14:paraId="40A40012" w14:textId="77777777" w:rsidR="001A08F8" w:rsidRDefault="001A08F8" w:rsidP="00B518B8">
      <w:pPr>
        <w:pStyle w:val="PADRO-CENTURY"/>
        <w:rPr>
          <w:rFonts w:ascii="Arial" w:hAnsi="Arial" w:cs="Arial"/>
        </w:rPr>
      </w:pPr>
      <w:r w:rsidRPr="00B518B8">
        <w:rPr>
          <w:rFonts w:ascii="Arial" w:hAnsi="Arial" w:cs="Arial"/>
        </w:rPr>
        <w:t>§ 2º O órgão que realizar a coleta do sangue doado deverá emitir um certificado de doação voluntária ao doador, onde conste seu nome completo, número da carteira de identidade e do CPF, data da doação, carimbo do órgão, assinatura do responsável técnico, e o histórico das coletas realizadas.</w:t>
      </w:r>
    </w:p>
    <w:p w14:paraId="6EA398AA" w14:textId="6998865B" w:rsidR="001A08F8" w:rsidRDefault="001A08F8" w:rsidP="00B518B8">
      <w:pPr>
        <w:pStyle w:val="PADRO-CENTURY"/>
        <w:rPr>
          <w:rFonts w:ascii="Arial" w:hAnsi="Arial" w:cs="Arial"/>
        </w:rPr>
      </w:pPr>
      <w:r w:rsidRPr="00B518B8">
        <w:rPr>
          <w:rFonts w:ascii="Arial" w:hAnsi="Arial" w:cs="Arial"/>
        </w:rPr>
        <w:t>Art. 3º O doador de sangue fica isento do pagamento de: I - taxa de inscrição em concursos públicos para provimento de cargos ou empregos públicos, efetivos ou temporários, da administração pública municipal</w:t>
      </w:r>
      <w:r w:rsidR="00A1166A">
        <w:rPr>
          <w:rFonts w:ascii="Arial" w:hAnsi="Arial" w:cs="Arial"/>
        </w:rPr>
        <w:t>.</w:t>
      </w:r>
    </w:p>
    <w:p w14:paraId="6349A42B" w14:textId="1011EECA" w:rsidR="00A1166A" w:rsidRPr="00B518B8" w:rsidRDefault="00A1166A" w:rsidP="00B518B8">
      <w:pPr>
        <w:pStyle w:val="PADRO-CENTURY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Parágrafo Único: A administração Pública Municipal deverá constar esse incentivo nos editais dos concursos que trata este artigo.</w:t>
      </w:r>
    </w:p>
    <w:p w14:paraId="1524A1B4" w14:textId="4F5E112A" w:rsidR="001A08F8" w:rsidRDefault="001A08F8" w:rsidP="00B518B8">
      <w:pPr>
        <w:pStyle w:val="PADRO-CENTURY"/>
        <w:rPr>
          <w:rFonts w:ascii="Arial" w:hAnsi="Arial" w:cs="Arial"/>
        </w:rPr>
      </w:pPr>
      <w:r w:rsidRPr="00B518B8">
        <w:rPr>
          <w:rFonts w:ascii="Arial" w:hAnsi="Arial" w:cs="Arial"/>
        </w:rPr>
        <w:t>Art. 4º O doador de sangue que for funcionário público</w:t>
      </w:r>
      <w:r w:rsidR="00A1166A">
        <w:rPr>
          <w:rFonts w:ascii="Arial" w:hAnsi="Arial" w:cs="Arial"/>
        </w:rPr>
        <w:t xml:space="preserve"> Municipal</w:t>
      </w:r>
      <w:r w:rsidRPr="00B518B8">
        <w:rPr>
          <w:rFonts w:ascii="Arial" w:hAnsi="Arial" w:cs="Arial"/>
        </w:rPr>
        <w:t xml:space="preserve"> tem acrescido um dia em suas férias para cada doação realizada, em cada período aquisitivo, tendo como limite quatro doações por ano</w:t>
      </w:r>
      <w:r w:rsidR="00A1166A">
        <w:rPr>
          <w:rFonts w:ascii="Arial" w:hAnsi="Arial" w:cs="Arial"/>
        </w:rPr>
        <w:t>, bastando o requerimento devidamente comprovado para obtenção do incentivo.</w:t>
      </w:r>
    </w:p>
    <w:p w14:paraId="395C3841" w14:textId="77777777" w:rsidR="001A08F8" w:rsidRPr="00B518B8" w:rsidRDefault="001A08F8" w:rsidP="00B518B8">
      <w:pPr>
        <w:pStyle w:val="PADRO-CENTURY"/>
        <w:rPr>
          <w:rFonts w:ascii="Arial" w:hAnsi="Arial" w:cs="Arial"/>
        </w:rPr>
      </w:pPr>
      <w:r w:rsidRPr="00B518B8">
        <w:rPr>
          <w:rFonts w:ascii="Arial" w:hAnsi="Arial" w:cs="Arial"/>
          <w:b/>
        </w:rPr>
        <w:t>Art. 5º</w:t>
      </w:r>
      <w:r w:rsidRPr="00B518B8">
        <w:rPr>
          <w:rFonts w:ascii="Arial" w:hAnsi="Arial" w:cs="Arial"/>
        </w:rPr>
        <w:t xml:space="preserve">. Esta lei entra em vigor na data da sua publicação. </w:t>
      </w:r>
    </w:p>
    <w:p w14:paraId="21E6E27E" w14:textId="12E6A470" w:rsidR="001A08F8" w:rsidRPr="00B518B8" w:rsidRDefault="001973A0" w:rsidP="00B518B8">
      <w:pPr>
        <w:pStyle w:val="PADRO-CENTURY"/>
        <w:rPr>
          <w:rFonts w:ascii="Arial" w:hAnsi="Arial" w:cs="Arial"/>
        </w:rPr>
      </w:pPr>
      <w:bookmarkStart w:id="0" w:name="_Hlk141968046"/>
      <w:proofErr w:type="gramStart"/>
      <w:r>
        <w:rPr>
          <w:rFonts w:ascii="Arial" w:hAnsi="Arial" w:cs="Arial"/>
        </w:rPr>
        <w:t>Sala  das</w:t>
      </w:r>
      <w:proofErr w:type="gramEnd"/>
      <w:r>
        <w:rPr>
          <w:rFonts w:ascii="Arial" w:hAnsi="Arial" w:cs="Arial"/>
        </w:rPr>
        <w:t xml:space="preserve"> Sessões</w:t>
      </w:r>
      <w:r w:rsidR="001A08F8" w:rsidRPr="00B518B8">
        <w:rPr>
          <w:rFonts w:ascii="Arial" w:hAnsi="Arial" w:cs="Arial"/>
        </w:rPr>
        <w:t xml:space="preserve">, 03 de Agosto de 2023. </w:t>
      </w:r>
    </w:p>
    <w:p w14:paraId="318BBD30" w14:textId="77777777" w:rsidR="001A08F8" w:rsidRPr="00B518B8" w:rsidRDefault="001A08F8" w:rsidP="00B518B8">
      <w:pPr>
        <w:pStyle w:val="PADRO-CENTURY"/>
        <w:rPr>
          <w:rFonts w:ascii="Arial" w:hAnsi="Arial" w:cs="Arial"/>
        </w:rPr>
      </w:pPr>
    </w:p>
    <w:p w14:paraId="58E5A3DE" w14:textId="77777777" w:rsidR="001A08F8" w:rsidRPr="00B518B8" w:rsidRDefault="001A08F8" w:rsidP="00B518B8">
      <w:pPr>
        <w:pStyle w:val="PADRO-CENTURY"/>
        <w:spacing w:before="0" w:after="0"/>
        <w:jc w:val="center"/>
        <w:rPr>
          <w:rFonts w:ascii="Arial" w:hAnsi="Arial" w:cs="Arial"/>
        </w:rPr>
      </w:pPr>
      <w:r w:rsidRPr="00B518B8">
        <w:rPr>
          <w:rFonts w:ascii="Arial" w:hAnsi="Arial" w:cs="Arial"/>
        </w:rPr>
        <w:t>_______________________</w:t>
      </w:r>
    </w:p>
    <w:p w14:paraId="7CCC55C9" w14:textId="77777777" w:rsidR="001A08F8" w:rsidRPr="00B518B8" w:rsidRDefault="001A08F8" w:rsidP="00B518B8">
      <w:pPr>
        <w:pStyle w:val="PADRO-CENTURY"/>
        <w:spacing w:before="0" w:after="0"/>
        <w:jc w:val="center"/>
        <w:rPr>
          <w:rFonts w:ascii="Arial" w:hAnsi="Arial" w:cs="Arial"/>
        </w:rPr>
      </w:pPr>
      <w:r w:rsidRPr="00B518B8">
        <w:rPr>
          <w:rFonts w:ascii="Arial" w:hAnsi="Arial" w:cs="Arial"/>
        </w:rPr>
        <w:t>BUI BULHÕES</w:t>
      </w:r>
    </w:p>
    <w:p w14:paraId="4603ED91" w14:textId="77777777" w:rsidR="001A08F8" w:rsidRPr="00B518B8" w:rsidRDefault="001A08F8" w:rsidP="00B518B8">
      <w:pPr>
        <w:pStyle w:val="PADRO-CENTURY"/>
        <w:spacing w:before="0" w:after="0"/>
        <w:jc w:val="center"/>
        <w:rPr>
          <w:rFonts w:ascii="Arial" w:hAnsi="Arial" w:cs="Arial"/>
        </w:rPr>
      </w:pPr>
      <w:r w:rsidRPr="00B518B8">
        <w:rPr>
          <w:rFonts w:ascii="Arial" w:hAnsi="Arial" w:cs="Arial"/>
        </w:rPr>
        <w:t>Vereador</w:t>
      </w:r>
    </w:p>
    <w:bookmarkEnd w:id="0"/>
    <w:p w14:paraId="1FBD9CBC" w14:textId="77777777" w:rsidR="001A08F8" w:rsidRDefault="001A08F8" w:rsidP="00B518B8">
      <w:pPr>
        <w:spacing w:line="360" w:lineRule="auto"/>
        <w:rPr>
          <w:rFonts w:ascii="Arial" w:hAnsi="Arial" w:cs="Arial"/>
        </w:rPr>
      </w:pPr>
    </w:p>
    <w:p w14:paraId="54024D3E" w14:textId="2A609573" w:rsidR="00B518B8" w:rsidRDefault="000669F0" w:rsidP="00B518B8">
      <w:pPr>
        <w:spacing w:line="360" w:lineRule="auto"/>
        <w:rPr>
          <w:rFonts w:ascii="Arial" w:hAnsi="Arial" w:cs="Arial"/>
        </w:rPr>
      </w:pPr>
      <w:r w:rsidRPr="00D6462C">
        <w:rPr>
          <w:rFonts w:ascii="Arial" w:hAnsi="Arial" w:cs="Arial"/>
          <w:noProof/>
        </w:rPr>
        <w:drawing>
          <wp:inline distT="0" distB="0" distL="0" distR="0" wp14:anchorId="77EFD4FC" wp14:editId="5CEDD065">
            <wp:extent cx="3171825" cy="2343150"/>
            <wp:effectExtent l="0" t="0" r="9525" b="0"/>
            <wp:docPr id="20293781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59B53" w14:textId="77777777" w:rsidR="00B518B8" w:rsidRDefault="00B518B8" w:rsidP="00B518B8">
      <w:pPr>
        <w:spacing w:line="360" w:lineRule="auto"/>
        <w:rPr>
          <w:rFonts w:ascii="Arial" w:hAnsi="Arial" w:cs="Arial"/>
        </w:rPr>
      </w:pPr>
    </w:p>
    <w:p w14:paraId="236AFE03" w14:textId="77777777" w:rsidR="00B518B8" w:rsidRDefault="00B518B8" w:rsidP="00B518B8">
      <w:pPr>
        <w:spacing w:line="360" w:lineRule="auto"/>
        <w:rPr>
          <w:rFonts w:ascii="Arial" w:hAnsi="Arial" w:cs="Arial"/>
        </w:rPr>
      </w:pPr>
    </w:p>
    <w:p w14:paraId="3598545C" w14:textId="77777777" w:rsidR="00B518B8" w:rsidRDefault="00B518B8" w:rsidP="00B518B8">
      <w:pPr>
        <w:spacing w:line="360" w:lineRule="auto"/>
        <w:rPr>
          <w:rFonts w:ascii="Arial" w:hAnsi="Arial" w:cs="Arial"/>
        </w:rPr>
      </w:pPr>
    </w:p>
    <w:p w14:paraId="1D7493F2" w14:textId="77777777" w:rsidR="00B518B8" w:rsidRDefault="00B518B8" w:rsidP="00B518B8">
      <w:pPr>
        <w:spacing w:line="360" w:lineRule="auto"/>
        <w:rPr>
          <w:rFonts w:ascii="Arial" w:hAnsi="Arial" w:cs="Arial"/>
        </w:rPr>
      </w:pPr>
    </w:p>
    <w:p w14:paraId="22D103A2" w14:textId="77777777" w:rsidR="00B518B8" w:rsidRDefault="00B518B8" w:rsidP="00B518B8">
      <w:pPr>
        <w:spacing w:line="360" w:lineRule="auto"/>
        <w:rPr>
          <w:rFonts w:ascii="Arial" w:hAnsi="Arial" w:cs="Arial"/>
        </w:rPr>
      </w:pPr>
    </w:p>
    <w:p w14:paraId="48328F98" w14:textId="77777777" w:rsidR="001A08F8" w:rsidRDefault="001A08F8" w:rsidP="001A08F8">
      <w:pPr>
        <w:pStyle w:val="PADRO-CENTURY"/>
        <w:jc w:val="center"/>
        <w:rPr>
          <w:rFonts w:ascii="Arial" w:hAnsi="Arial" w:cs="Arial"/>
          <w:b/>
        </w:rPr>
      </w:pPr>
      <w:r w:rsidRPr="00B518B8">
        <w:rPr>
          <w:rFonts w:ascii="Arial" w:hAnsi="Arial" w:cs="Arial"/>
          <w:b/>
        </w:rPr>
        <w:t>JUSTIFICATIVA</w:t>
      </w:r>
    </w:p>
    <w:p w14:paraId="6DE47DE6" w14:textId="77777777" w:rsidR="000669F0" w:rsidRPr="00B518B8" w:rsidRDefault="000669F0" w:rsidP="001A08F8">
      <w:pPr>
        <w:pStyle w:val="PADRO-CENTURY"/>
        <w:jc w:val="center"/>
        <w:rPr>
          <w:rFonts w:ascii="Arial" w:hAnsi="Arial" w:cs="Arial"/>
          <w:b/>
        </w:rPr>
      </w:pPr>
    </w:p>
    <w:p w14:paraId="56BB9601" w14:textId="77777777" w:rsidR="001A08F8" w:rsidRPr="00B518B8" w:rsidRDefault="001A08F8" w:rsidP="001A08F8">
      <w:pPr>
        <w:pStyle w:val="PADRO-CENTURY"/>
        <w:rPr>
          <w:rFonts w:ascii="Arial" w:hAnsi="Arial" w:cs="Arial"/>
        </w:rPr>
      </w:pPr>
      <w:r w:rsidRPr="00B518B8">
        <w:rPr>
          <w:rFonts w:ascii="Arial" w:hAnsi="Arial" w:cs="Arial"/>
        </w:rPr>
        <w:tab/>
        <w:t xml:space="preserve">O presente projeto de lei tem como objetivo criar um programa de incentivo aos doadores de sangue em nosso município, reconhecendo a importância desses verdadeiros heróis que contribuem para salvar vidas diariamente. A doação de sangue é um ato de solidariedade e amor ao próximo, fundamental para o funcionamento dos serviços de saúde e para o tratamento de diversas doenças e emergências médicas. </w:t>
      </w:r>
    </w:p>
    <w:p w14:paraId="757691C1" w14:textId="77777777" w:rsidR="001A08F8" w:rsidRPr="00B518B8" w:rsidRDefault="001A08F8" w:rsidP="001A08F8">
      <w:pPr>
        <w:pStyle w:val="PADRO-CENTURY"/>
        <w:rPr>
          <w:rFonts w:ascii="Arial" w:hAnsi="Arial" w:cs="Arial"/>
        </w:rPr>
      </w:pPr>
      <w:r w:rsidRPr="00B518B8">
        <w:rPr>
          <w:rFonts w:ascii="Arial" w:hAnsi="Arial" w:cs="Arial"/>
        </w:rPr>
        <w:t xml:space="preserve">Infelizmente, os estoques de sangue em nosso município têm enfrentado desafios em atingir níveis adequados para atender a demanda da população. </w:t>
      </w:r>
    </w:p>
    <w:p w14:paraId="60C2A0CF" w14:textId="77777777" w:rsidR="001A08F8" w:rsidRPr="00B518B8" w:rsidRDefault="001A08F8" w:rsidP="001A08F8">
      <w:pPr>
        <w:pStyle w:val="PADRO-CENTURY"/>
        <w:rPr>
          <w:rFonts w:ascii="Arial" w:hAnsi="Arial" w:cs="Arial"/>
        </w:rPr>
      </w:pPr>
      <w:r w:rsidRPr="00B518B8">
        <w:rPr>
          <w:rFonts w:ascii="Arial" w:hAnsi="Arial" w:cs="Arial"/>
        </w:rPr>
        <w:t xml:space="preserve">Com essa iniciativa, buscamos incentivar e reconhecer os doadores de sangue do município de Jequié, valorizando o gesto altruístico que salva vidas. Propomos a criação de um programa que oferecerá benefícios e vantagens aos doadores, como prioridade em atendimentos médicos, descontos em estabelecimentos comerciais parceiros, entre outros incentivos. </w:t>
      </w:r>
    </w:p>
    <w:p w14:paraId="259FFD3E" w14:textId="77777777" w:rsidR="001A08F8" w:rsidRPr="00B518B8" w:rsidRDefault="001A08F8" w:rsidP="001A08F8">
      <w:pPr>
        <w:pStyle w:val="PADRO-CENTURY"/>
        <w:rPr>
          <w:rFonts w:ascii="Arial" w:hAnsi="Arial" w:cs="Arial"/>
        </w:rPr>
      </w:pPr>
      <w:r w:rsidRPr="00B518B8">
        <w:rPr>
          <w:rFonts w:ascii="Arial" w:hAnsi="Arial" w:cs="Arial"/>
        </w:rPr>
        <w:t xml:space="preserve">Além de estimular a doação de sangue, o projeto visa aumentar a conscientização sobre a importância desse ato entre a população, fortalecendo a cultura da solidariedade e promovendo a saúde e o bem-estar de nossa comunidade. </w:t>
      </w:r>
    </w:p>
    <w:p w14:paraId="05C2F76A" w14:textId="77777777" w:rsidR="001A08F8" w:rsidRPr="00B518B8" w:rsidRDefault="001A08F8" w:rsidP="001A08F8">
      <w:pPr>
        <w:pStyle w:val="PADRO-CENTURY"/>
        <w:rPr>
          <w:rFonts w:ascii="Arial" w:hAnsi="Arial" w:cs="Arial"/>
        </w:rPr>
      </w:pPr>
      <w:r w:rsidRPr="00B518B8">
        <w:rPr>
          <w:rFonts w:ascii="Arial" w:hAnsi="Arial" w:cs="Arial"/>
        </w:rPr>
        <w:t>Desta forma, a presente proposição busca somar esforços com os órgãos e entidades responsáveis pela coleta de sangue, bem como com a sociedade civil, para garantir a disponibilidade contínua de sangue e hemoderivados para atender a demanda de nossos hospitais e centros de saúde.</w:t>
      </w:r>
    </w:p>
    <w:p w14:paraId="239A405A" w14:textId="77777777" w:rsidR="001A08F8" w:rsidRPr="00B518B8" w:rsidRDefault="001A08F8" w:rsidP="001A08F8">
      <w:pPr>
        <w:pStyle w:val="PADRO-CENTURY"/>
        <w:rPr>
          <w:rFonts w:ascii="Arial" w:hAnsi="Arial" w:cs="Arial"/>
        </w:rPr>
      </w:pPr>
      <w:r w:rsidRPr="00B518B8">
        <w:rPr>
          <w:rFonts w:ascii="Arial" w:hAnsi="Arial" w:cs="Arial"/>
        </w:rPr>
        <w:lastRenderedPageBreak/>
        <w:t xml:space="preserve">Acreditamos que essa iniciativa será um importante passo para a valorização dos doadores de sangue em nosso município, estimulando novos voluntários a se juntarem a essa nobre causa e, assim, contribuindo para o fortalecimento da saúde pública em Jequié. </w:t>
      </w:r>
    </w:p>
    <w:p w14:paraId="3CDDB39B" w14:textId="77777777" w:rsidR="001973A0" w:rsidRDefault="001A08F8" w:rsidP="001973A0">
      <w:pPr>
        <w:pStyle w:val="PADRO-CENTURY"/>
        <w:rPr>
          <w:rFonts w:ascii="Arial" w:hAnsi="Arial" w:cs="Arial"/>
        </w:rPr>
      </w:pPr>
      <w:r w:rsidRPr="00B518B8">
        <w:rPr>
          <w:rFonts w:ascii="Arial" w:hAnsi="Arial" w:cs="Arial"/>
        </w:rPr>
        <w:t>Contamos com o apoio de todos os vereadores para a aprovação deste projeto de lei, que certamente trará benefícios significativos para nossa comunidade e salvará vidas. Juntos, podemos fazer a diferença e tornar Jequié uma cidade cada vez mais solidária e saudável.</w:t>
      </w:r>
    </w:p>
    <w:p w14:paraId="6E895C56" w14:textId="608DD97E" w:rsidR="001973A0" w:rsidRPr="00B518B8" w:rsidRDefault="001973A0" w:rsidP="001973A0">
      <w:pPr>
        <w:pStyle w:val="PADRO-CENTURY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Sala  das</w:t>
      </w:r>
      <w:proofErr w:type="gramEnd"/>
      <w:r>
        <w:rPr>
          <w:rFonts w:ascii="Arial" w:hAnsi="Arial" w:cs="Arial"/>
        </w:rPr>
        <w:t xml:space="preserve"> Sessões</w:t>
      </w:r>
      <w:r w:rsidRPr="00B518B8">
        <w:rPr>
          <w:rFonts w:ascii="Arial" w:hAnsi="Arial" w:cs="Arial"/>
        </w:rPr>
        <w:t xml:space="preserve">, 03 de Agosto de 2023. </w:t>
      </w:r>
    </w:p>
    <w:p w14:paraId="26A84328" w14:textId="77777777" w:rsidR="001973A0" w:rsidRPr="00B518B8" w:rsidRDefault="001973A0" w:rsidP="001973A0">
      <w:pPr>
        <w:pStyle w:val="PADRO-CENTURY"/>
        <w:rPr>
          <w:rFonts w:ascii="Arial" w:hAnsi="Arial" w:cs="Arial"/>
        </w:rPr>
      </w:pPr>
    </w:p>
    <w:p w14:paraId="20252F5F" w14:textId="77777777" w:rsidR="001973A0" w:rsidRPr="00B518B8" w:rsidRDefault="001973A0" w:rsidP="001973A0">
      <w:pPr>
        <w:pStyle w:val="PADRO-CENTURY"/>
        <w:spacing w:before="0" w:after="0"/>
        <w:jc w:val="center"/>
        <w:rPr>
          <w:rFonts w:ascii="Arial" w:hAnsi="Arial" w:cs="Arial"/>
        </w:rPr>
      </w:pPr>
      <w:r w:rsidRPr="00B518B8">
        <w:rPr>
          <w:rFonts w:ascii="Arial" w:hAnsi="Arial" w:cs="Arial"/>
        </w:rPr>
        <w:t>_______________________</w:t>
      </w:r>
    </w:p>
    <w:p w14:paraId="4D97212F" w14:textId="77777777" w:rsidR="001973A0" w:rsidRPr="00B518B8" w:rsidRDefault="001973A0" w:rsidP="001973A0">
      <w:pPr>
        <w:pStyle w:val="PADRO-CENTURY"/>
        <w:spacing w:before="0" w:after="0"/>
        <w:jc w:val="center"/>
        <w:rPr>
          <w:rFonts w:ascii="Arial" w:hAnsi="Arial" w:cs="Arial"/>
        </w:rPr>
      </w:pPr>
      <w:r w:rsidRPr="00B518B8">
        <w:rPr>
          <w:rFonts w:ascii="Arial" w:hAnsi="Arial" w:cs="Arial"/>
        </w:rPr>
        <w:t>BUI BULHÕES</w:t>
      </w:r>
    </w:p>
    <w:p w14:paraId="39E0E177" w14:textId="77777777" w:rsidR="001973A0" w:rsidRPr="00B518B8" w:rsidRDefault="001973A0" w:rsidP="001973A0">
      <w:pPr>
        <w:pStyle w:val="PADRO-CENTURY"/>
        <w:spacing w:before="0" w:after="0"/>
        <w:jc w:val="center"/>
        <w:rPr>
          <w:rFonts w:ascii="Arial" w:hAnsi="Arial" w:cs="Arial"/>
        </w:rPr>
      </w:pPr>
      <w:r w:rsidRPr="00B518B8">
        <w:rPr>
          <w:rFonts w:ascii="Arial" w:hAnsi="Arial" w:cs="Arial"/>
        </w:rPr>
        <w:t>Vereador</w:t>
      </w:r>
    </w:p>
    <w:p w14:paraId="6FA381ED" w14:textId="03366076" w:rsidR="001A08F8" w:rsidRPr="00B518B8" w:rsidRDefault="001A08F8" w:rsidP="001A08F8">
      <w:pPr>
        <w:pStyle w:val="PADRO-CENTURY"/>
        <w:rPr>
          <w:rFonts w:ascii="Arial" w:hAnsi="Arial" w:cs="Arial"/>
        </w:rPr>
      </w:pPr>
    </w:p>
    <w:p w14:paraId="02573373" w14:textId="6EBC5B01" w:rsidR="00EE238F" w:rsidRPr="00B518B8" w:rsidRDefault="00EE238F" w:rsidP="001A08F8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sectPr w:rsidR="00EE238F" w:rsidRPr="00B518B8" w:rsidSect="001973A0">
      <w:headerReference w:type="default" r:id="rId8"/>
      <w:footerReference w:type="default" r:id="rId9"/>
      <w:pgSz w:w="11906" w:h="16838"/>
      <w:pgMar w:top="1418" w:right="849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4AB1D" w14:textId="77777777" w:rsidR="008A48C1" w:rsidRDefault="008A48C1" w:rsidP="00FF41E0">
      <w:pPr>
        <w:spacing w:after="0" w:line="240" w:lineRule="auto"/>
      </w:pPr>
      <w:r>
        <w:separator/>
      </w:r>
    </w:p>
  </w:endnote>
  <w:endnote w:type="continuationSeparator" w:id="0">
    <w:p w14:paraId="15062E8A" w14:textId="77777777" w:rsidR="008A48C1" w:rsidRDefault="008A48C1" w:rsidP="00FF4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8DE7E" w14:textId="77777777" w:rsidR="001973A0" w:rsidRPr="00A97B6C" w:rsidRDefault="001973A0" w:rsidP="001973A0">
    <w:pPr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24CC5CAB" w14:textId="77777777" w:rsidR="001973A0" w:rsidRPr="00A97B6C" w:rsidRDefault="001973A0" w:rsidP="001973A0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228716F8" w14:textId="77777777" w:rsidR="001973A0" w:rsidRDefault="001973A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560EF" w14:textId="77777777" w:rsidR="008A48C1" w:rsidRDefault="008A48C1" w:rsidP="00FF41E0">
      <w:pPr>
        <w:spacing w:after="0" w:line="240" w:lineRule="auto"/>
      </w:pPr>
      <w:r>
        <w:separator/>
      </w:r>
    </w:p>
  </w:footnote>
  <w:footnote w:type="continuationSeparator" w:id="0">
    <w:p w14:paraId="4AF16850" w14:textId="77777777" w:rsidR="008A48C1" w:rsidRDefault="008A48C1" w:rsidP="00FF4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FE51D" w14:textId="77777777" w:rsidR="00531335" w:rsidRDefault="00531335" w:rsidP="00531335">
    <w:pPr>
      <w:pStyle w:val="Cabealho"/>
      <w:ind w:right="360"/>
      <w:jc w:val="center"/>
    </w:pPr>
    <w:r>
      <w:rPr>
        <w:noProof/>
        <w:lang w:eastAsia="pt-BR"/>
      </w:rPr>
      <w:drawing>
        <wp:inline distT="0" distB="0" distL="0" distR="0" wp14:anchorId="53D50A20" wp14:editId="2EF24F8F">
          <wp:extent cx="495300" cy="571500"/>
          <wp:effectExtent l="0" t="0" r="0" b="0"/>
          <wp:docPr id="606296864" name="Imagem 60629686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D555E2" w14:textId="77777777" w:rsidR="00531335" w:rsidRDefault="00531335" w:rsidP="00531335">
    <w:pPr>
      <w:pStyle w:val="Cabealho"/>
      <w:rPr>
        <w:sz w:val="4"/>
      </w:rPr>
    </w:pPr>
  </w:p>
  <w:p w14:paraId="654CC2D3" w14:textId="77777777" w:rsidR="00531335" w:rsidRDefault="00531335" w:rsidP="00531335">
    <w:pPr>
      <w:pStyle w:val="Cabealho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ESTADO DA BAHIA</w:t>
    </w:r>
  </w:p>
  <w:p w14:paraId="4CDAFF14" w14:textId="77777777" w:rsidR="00531335" w:rsidRDefault="00531335" w:rsidP="00531335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14:paraId="087887B9" w14:textId="77777777" w:rsidR="00531335" w:rsidRDefault="00531335" w:rsidP="00531335">
    <w:pPr>
      <w:pStyle w:val="Cabealho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“Casa de Zenildo Tourinho”</w:t>
    </w:r>
  </w:p>
  <w:p w14:paraId="12FB7570" w14:textId="77777777" w:rsidR="00531335" w:rsidRDefault="00531335" w:rsidP="00531335">
    <w:pPr>
      <w:pStyle w:val="Cabealho"/>
    </w:pPr>
  </w:p>
  <w:p w14:paraId="6CD7D161" w14:textId="77777777" w:rsidR="00337C8E" w:rsidRDefault="00337C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.75pt;height:.75pt;visibility:visible" o:bullet="t">
        <v:imagedata r:id="rId1" o:title=""/>
      </v:shape>
    </w:pict>
  </w:numPicBullet>
  <w:abstractNum w:abstractNumId="0" w15:restartNumberingAfterBreak="0">
    <w:nsid w:val="2F1F6616"/>
    <w:multiLevelType w:val="multilevel"/>
    <w:tmpl w:val="2E90A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C52BBC"/>
    <w:multiLevelType w:val="multilevel"/>
    <w:tmpl w:val="28A82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C30A9F"/>
    <w:multiLevelType w:val="multilevel"/>
    <w:tmpl w:val="2A381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4B61D0"/>
    <w:multiLevelType w:val="hybridMultilevel"/>
    <w:tmpl w:val="6EC8589C"/>
    <w:lvl w:ilvl="0" w:tplc="ABCE8C74">
      <w:start w:val="1"/>
      <w:numFmt w:val="upperRoman"/>
      <w:lvlText w:val="%1"/>
      <w:lvlJc w:val="left"/>
      <w:pPr>
        <w:ind w:left="817" w:hanging="117"/>
      </w:pPr>
      <w:rPr>
        <w:rFonts w:ascii="Arial" w:eastAsia="Arial" w:hAnsi="Arial" w:cs="Arial" w:hint="default"/>
        <w:spacing w:val="-3"/>
        <w:w w:val="100"/>
        <w:sz w:val="21"/>
        <w:szCs w:val="21"/>
        <w:lang w:val="pt-PT" w:eastAsia="en-US" w:bidi="ar-SA"/>
      </w:rPr>
    </w:lvl>
    <w:lvl w:ilvl="1" w:tplc="A0324532">
      <w:numFmt w:val="bullet"/>
      <w:lvlText w:val="•"/>
      <w:lvlJc w:val="left"/>
      <w:pPr>
        <w:ind w:left="820" w:hanging="117"/>
      </w:pPr>
      <w:rPr>
        <w:rFonts w:hint="default"/>
        <w:lang w:val="pt-PT" w:eastAsia="en-US" w:bidi="ar-SA"/>
      </w:rPr>
    </w:lvl>
    <w:lvl w:ilvl="2" w:tplc="1B66776C">
      <w:numFmt w:val="bullet"/>
      <w:lvlText w:val="•"/>
      <w:lvlJc w:val="left"/>
      <w:pPr>
        <w:ind w:left="1767" w:hanging="117"/>
      </w:pPr>
      <w:rPr>
        <w:rFonts w:hint="default"/>
        <w:lang w:val="pt-PT" w:eastAsia="en-US" w:bidi="ar-SA"/>
      </w:rPr>
    </w:lvl>
    <w:lvl w:ilvl="3" w:tplc="E07A450A">
      <w:numFmt w:val="bullet"/>
      <w:lvlText w:val="•"/>
      <w:lvlJc w:val="left"/>
      <w:pPr>
        <w:ind w:left="2714" w:hanging="117"/>
      </w:pPr>
      <w:rPr>
        <w:rFonts w:hint="default"/>
        <w:lang w:val="pt-PT" w:eastAsia="en-US" w:bidi="ar-SA"/>
      </w:rPr>
    </w:lvl>
    <w:lvl w:ilvl="4" w:tplc="0A76C1C2">
      <w:numFmt w:val="bullet"/>
      <w:lvlText w:val="•"/>
      <w:lvlJc w:val="left"/>
      <w:pPr>
        <w:ind w:left="3661" w:hanging="117"/>
      </w:pPr>
      <w:rPr>
        <w:rFonts w:hint="default"/>
        <w:lang w:val="pt-PT" w:eastAsia="en-US" w:bidi="ar-SA"/>
      </w:rPr>
    </w:lvl>
    <w:lvl w:ilvl="5" w:tplc="BCCA46EC">
      <w:numFmt w:val="bullet"/>
      <w:lvlText w:val="•"/>
      <w:lvlJc w:val="left"/>
      <w:pPr>
        <w:ind w:left="4609" w:hanging="117"/>
      </w:pPr>
      <w:rPr>
        <w:rFonts w:hint="default"/>
        <w:lang w:val="pt-PT" w:eastAsia="en-US" w:bidi="ar-SA"/>
      </w:rPr>
    </w:lvl>
    <w:lvl w:ilvl="6" w:tplc="38546402">
      <w:numFmt w:val="bullet"/>
      <w:lvlText w:val="•"/>
      <w:lvlJc w:val="left"/>
      <w:pPr>
        <w:ind w:left="5556" w:hanging="117"/>
      </w:pPr>
      <w:rPr>
        <w:rFonts w:hint="default"/>
        <w:lang w:val="pt-PT" w:eastAsia="en-US" w:bidi="ar-SA"/>
      </w:rPr>
    </w:lvl>
    <w:lvl w:ilvl="7" w:tplc="3FE24F50">
      <w:numFmt w:val="bullet"/>
      <w:lvlText w:val="•"/>
      <w:lvlJc w:val="left"/>
      <w:pPr>
        <w:ind w:left="6503" w:hanging="117"/>
      </w:pPr>
      <w:rPr>
        <w:rFonts w:hint="default"/>
        <w:lang w:val="pt-PT" w:eastAsia="en-US" w:bidi="ar-SA"/>
      </w:rPr>
    </w:lvl>
    <w:lvl w:ilvl="8" w:tplc="2CE0F330">
      <w:numFmt w:val="bullet"/>
      <w:lvlText w:val="•"/>
      <w:lvlJc w:val="left"/>
      <w:pPr>
        <w:ind w:left="7451" w:hanging="117"/>
      </w:pPr>
      <w:rPr>
        <w:rFonts w:hint="default"/>
        <w:lang w:val="pt-PT" w:eastAsia="en-US" w:bidi="ar-SA"/>
      </w:rPr>
    </w:lvl>
  </w:abstractNum>
  <w:abstractNum w:abstractNumId="4" w15:restartNumberingAfterBreak="0">
    <w:nsid w:val="76700214"/>
    <w:multiLevelType w:val="multilevel"/>
    <w:tmpl w:val="CE1CB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CA62EA"/>
    <w:multiLevelType w:val="hybridMultilevel"/>
    <w:tmpl w:val="02F865DC"/>
    <w:lvl w:ilvl="0" w:tplc="1FC426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1A0E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48EB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E23B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829C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EE60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62A7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F679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8EF5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549342443">
    <w:abstractNumId w:val="5"/>
  </w:num>
  <w:num w:numId="2" w16cid:durableId="1477182255">
    <w:abstractNumId w:val="3"/>
  </w:num>
  <w:num w:numId="3" w16cid:durableId="542442585">
    <w:abstractNumId w:val="0"/>
  </w:num>
  <w:num w:numId="4" w16cid:durableId="891966837">
    <w:abstractNumId w:val="1"/>
  </w:num>
  <w:num w:numId="5" w16cid:durableId="662776516">
    <w:abstractNumId w:val="4"/>
  </w:num>
  <w:num w:numId="6" w16cid:durableId="1595935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71"/>
    <w:rsid w:val="00031463"/>
    <w:rsid w:val="000669F0"/>
    <w:rsid w:val="00066AE2"/>
    <w:rsid w:val="00077CFB"/>
    <w:rsid w:val="0008227B"/>
    <w:rsid w:val="000B62BA"/>
    <w:rsid w:val="00137512"/>
    <w:rsid w:val="0019414E"/>
    <w:rsid w:val="001973A0"/>
    <w:rsid w:val="001A08F8"/>
    <w:rsid w:val="001E7599"/>
    <w:rsid w:val="00215C13"/>
    <w:rsid w:val="00262B6F"/>
    <w:rsid w:val="002A55E8"/>
    <w:rsid w:val="002B645E"/>
    <w:rsid w:val="002D6F45"/>
    <w:rsid w:val="0031643F"/>
    <w:rsid w:val="00337C8E"/>
    <w:rsid w:val="00340228"/>
    <w:rsid w:val="0037366D"/>
    <w:rsid w:val="003A1632"/>
    <w:rsid w:val="003B2A42"/>
    <w:rsid w:val="003B6141"/>
    <w:rsid w:val="003C2F77"/>
    <w:rsid w:val="003D1459"/>
    <w:rsid w:val="00412BC3"/>
    <w:rsid w:val="00423B55"/>
    <w:rsid w:val="004520DC"/>
    <w:rsid w:val="0046502A"/>
    <w:rsid w:val="004D02B1"/>
    <w:rsid w:val="00520162"/>
    <w:rsid w:val="00531335"/>
    <w:rsid w:val="00531F01"/>
    <w:rsid w:val="0054381F"/>
    <w:rsid w:val="0054510B"/>
    <w:rsid w:val="00552BE7"/>
    <w:rsid w:val="0058343C"/>
    <w:rsid w:val="006129D0"/>
    <w:rsid w:val="00622B29"/>
    <w:rsid w:val="006A4F10"/>
    <w:rsid w:val="006C1A41"/>
    <w:rsid w:val="006D61A5"/>
    <w:rsid w:val="006E26D0"/>
    <w:rsid w:val="007159E1"/>
    <w:rsid w:val="00736486"/>
    <w:rsid w:val="007425B1"/>
    <w:rsid w:val="00761608"/>
    <w:rsid w:val="00767317"/>
    <w:rsid w:val="007A6C96"/>
    <w:rsid w:val="007B01E5"/>
    <w:rsid w:val="008005C1"/>
    <w:rsid w:val="008039D8"/>
    <w:rsid w:val="00887427"/>
    <w:rsid w:val="008A1A54"/>
    <w:rsid w:val="008A48C1"/>
    <w:rsid w:val="008C7175"/>
    <w:rsid w:val="009012E9"/>
    <w:rsid w:val="00904238"/>
    <w:rsid w:val="00934D7F"/>
    <w:rsid w:val="009752D0"/>
    <w:rsid w:val="009E2C52"/>
    <w:rsid w:val="00A1166A"/>
    <w:rsid w:val="00A81B3E"/>
    <w:rsid w:val="00A90B7D"/>
    <w:rsid w:val="00AC0BEF"/>
    <w:rsid w:val="00B06900"/>
    <w:rsid w:val="00B21CA4"/>
    <w:rsid w:val="00B42F4B"/>
    <w:rsid w:val="00B45490"/>
    <w:rsid w:val="00B518B8"/>
    <w:rsid w:val="00B52B40"/>
    <w:rsid w:val="00B66530"/>
    <w:rsid w:val="00BC37F0"/>
    <w:rsid w:val="00BD495A"/>
    <w:rsid w:val="00BE53D8"/>
    <w:rsid w:val="00BF6C1D"/>
    <w:rsid w:val="00C03542"/>
    <w:rsid w:val="00C049D7"/>
    <w:rsid w:val="00C12263"/>
    <w:rsid w:val="00C2595E"/>
    <w:rsid w:val="00CC061C"/>
    <w:rsid w:val="00CD0628"/>
    <w:rsid w:val="00D50A76"/>
    <w:rsid w:val="00D67771"/>
    <w:rsid w:val="00D735DE"/>
    <w:rsid w:val="00DC688B"/>
    <w:rsid w:val="00DC7A90"/>
    <w:rsid w:val="00DF1E50"/>
    <w:rsid w:val="00E16D01"/>
    <w:rsid w:val="00E33BEE"/>
    <w:rsid w:val="00E560F5"/>
    <w:rsid w:val="00E67EF9"/>
    <w:rsid w:val="00E82F46"/>
    <w:rsid w:val="00EB4940"/>
    <w:rsid w:val="00ED1EBD"/>
    <w:rsid w:val="00EE238F"/>
    <w:rsid w:val="00EE459E"/>
    <w:rsid w:val="00F66BCE"/>
    <w:rsid w:val="00F81E34"/>
    <w:rsid w:val="00F834FD"/>
    <w:rsid w:val="00F951C3"/>
    <w:rsid w:val="00F95208"/>
    <w:rsid w:val="00FA26EF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F05FE"/>
  <w15:docId w15:val="{8DDDA98A-578C-4DD1-860E-E0FF9128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D06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06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67771"/>
    <w:rPr>
      <w:i/>
      <w:iCs/>
    </w:rPr>
  </w:style>
  <w:style w:type="character" w:styleId="Forte">
    <w:name w:val="Strong"/>
    <w:basedOn w:val="Fontepargpadro"/>
    <w:uiPriority w:val="22"/>
    <w:qFormat/>
    <w:rsid w:val="00D67771"/>
    <w:rPr>
      <w:b/>
      <w:bCs/>
    </w:rPr>
  </w:style>
  <w:style w:type="paragraph" w:customStyle="1" w:styleId="default">
    <w:name w:val="default"/>
    <w:basedOn w:val="Normal"/>
    <w:rsid w:val="00D6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FF41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F41E0"/>
  </w:style>
  <w:style w:type="paragraph" w:styleId="Rodap">
    <w:name w:val="footer"/>
    <w:basedOn w:val="Normal"/>
    <w:link w:val="RodapChar"/>
    <w:uiPriority w:val="99"/>
    <w:unhideWhenUsed/>
    <w:rsid w:val="00FF41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41E0"/>
  </w:style>
  <w:style w:type="character" w:styleId="Hyperlink">
    <w:name w:val="Hyperlink"/>
    <w:rsid w:val="00215C1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62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CD06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062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grafodaLista">
    <w:name w:val="List Paragraph"/>
    <w:basedOn w:val="Normal"/>
    <w:uiPriority w:val="34"/>
    <w:qFormat/>
    <w:rsid w:val="00DC688B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F9520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95208"/>
  </w:style>
  <w:style w:type="paragraph" w:styleId="SemEspaamento">
    <w:name w:val="No Spacing"/>
    <w:uiPriority w:val="1"/>
    <w:qFormat/>
    <w:rsid w:val="00E82F46"/>
    <w:pPr>
      <w:spacing w:after="0" w:line="240" w:lineRule="auto"/>
    </w:pPr>
  </w:style>
  <w:style w:type="paragraph" w:customStyle="1" w:styleId="CITAO1">
    <w:name w:val="CITAÇÃO1"/>
    <w:basedOn w:val="Normal"/>
    <w:link w:val="CITAO1Char"/>
    <w:qFormat/>
    <w:rsid w:val="001A08F8"/>
    <w:pPr>
      <w:widowControl w:val="0"/>
      <w:suppressAutoHyphens/>
      <w:autoSpaceDN w:val="0"/>
      <w:spacing w:before="240" w:after="240" w:line="240" w:lineRule="auto"/>
      <w:ind w:left="2268"/>
      <w:jc w:val="both"/>
      <w:textAlignment w:val="baseline"/>
    </w:pPr>
    <w:rPr>
      <w:rFonts w:ascii="Century Gothic" w:eastAsia="SimSun" w:hAnsi="Century Gothic" w:cs="Mangal"/>
      <w:kern w:val="3"/>
      <w:sz w:val="18"/>
      <w:szCs w:val="18"/>
      <w:lang w:eastAsia="zh-CN" w:bidi="hi-IN"/>
    </w:rPr>
  </w:style>
  <w:style w:type="character" w:customStyle="1" w:styleId="CITAO1Char">
    <w:name w:val="CITAÇÃO1 Char"/>
    <w:basedOn w:val="Fontepargpadro"/>
    <w:link w:val="CITAO1"/>
    <w:rsid w:val="001A08F8"/>
    <w:rPr>
      <w:rFonts w:ascii="Century Gothic" w:eastAsia="SimSun" w:hAnsi="Century Gothic" w:cs="Mangal"/>
      <w:kern w:val="3"/>
      <w:sz w:val="18"/>
      <w:szCs w:val="18"/>
      <w:lang w:eastAsia="zh-CN" w:bidi="hi-IN"/>
    </w:rPr>
  </w:style>
  <w:style w:type="paragraph" w:customStyle="1" w:styleId="PADRO-CENTURY">
    <w:name w:val="PADRÃO - CENTURY"/>
    <w:basedOn w:val="Normal"/>
    <w:link w:val="PADRO-CENTURYChar"/>
    <w:qFormat/>
    <w:rsid w:val="001A08F8"/>
    <w:pPr>
      <w:spacing w:before="240" w:line="360" w:lineRule="auto"/>
      <w:jc w:val="both"/>
    </w:pPr>
    <w:rPr>
      <w:rFonts w:ascii="Century Gothic" w:hAnsi="Century Gothic"/>
    </w:rPr>
  </w:style>
  <w:style w:type="character" w:customStyle="1" w:styleId="PADRO-CENTURYChar">
    <w:name w:val="PADRÃO - CENTURY Char"/>
    <w:basedOn w:val="Fontepargpadro"/>
    <w:link w:val="PADRO-CENTURY"/>
    <w:rsid w:val="001A08F8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4</Pages>
  <Words>608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setorial</dc:creator>
  <cp:keywords/>
  <dc:description/>
  <cp:lastModifiedBy>User</cp:lastModifiedBy>
  <cp:revision>5</cp:revision>
  <cp:lastPrinted>2023-08-15T17:57:00Z</cp:lastPrinted>
  <dcterms:created xsi:type="dcterms:W3CDTF">2023-04-18T17:19:00Z</dcterms:created>
  <dcterms:modified xsi:type="dcterms:W3CDTF">2023-08-15T17:59:00Z</dcterms:modified>
</cp:coreProperties>
</file>