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96B04" w14:textId="77777777" w:rsidR="000D67FD" w:rsidRDefault="000D67FD" w:rsidP="000D67FD">
      <w:pPr>
        <w:spacing w:after="0" w:line="240" w:lineRule="auto"/>
        <w:jc w:val="center"/>
        <w:rPr>
          <w:rFonts w:ascii="Arial" w:eastAsia="Times New Roman" w:hAnsi="Arial" w:cs="Arial"/>
          <w:b/>
          <w:bCs/>
          <w:shd w:val="clear" w:color="auto" w:fill="FFFFFF"/>
          <w:lang w:eastAsia="pt-BR"/>
        </w:rPr>
      </w:pPr>
    </w:p>
    <w:p w14:paraId="2CD22A93" w14:textId="77777777" w:rsidR="00112466" w:rsidRDefault="00112466" w:rsidP="000D67FD">
      <w:pPr>
        <w:spacing w:after="0" w:line="240" w:lineRule="auto"/>
        <w:jc w:val="center"/>
        <w:rPr>
          <w:rFonts w:ascii="Arial" w:eastAsia="Times New Roman" w:hAnsi="Arial" w:cs="Arial"/>
          <w:b/>
          <w:bCs/>
          <w:shd w:val="clear" w:color="auto" w:fill="FFFFFF"/>
          <w:lang w:eastAsia="pt-BR"/>
        </w:rPr>
      </w:pPr>
    </w:p>
    <w:p w14:paraId="37A665F1" w14:textId="7F81ACE1" w:rsidR="002139DE" w:rsidRDefault="00713260" w:rsidP="000D67FD">
      <w:pPr>
        <w:spacing w:after="0" w:line="240" w:lineRule="auto"/>
        <w:jc w:val="center"/>
        <w:rPr>
          <w:rFonts w:ascii="Arial" w:eastAsia="Times New Roman" w:hAnsi="Arial" w:cs="Arial"/>
          <w:b/>
          <w:bCs/>
          <w:shd w:val="clear" w:color="auto" w:fill="FFFFFF"/>
          <w:lang w:eastAsia="pt-BR"/>
        </w:rPr>
      </w:pPr>
      <w:r w:rsidRPr="008C2305">
        <w:rPr>
          <w:rFonts w:ascii="Arial" w:eastAsia="Times New Roman" w:hAnsi="Arial" w:cs="Arial"/>
          <w:b/>
          <w:bCs/>
          <w:shd w:val="clear" w:color="auto" w:fill="FFFFFF"/>
          <w:lang w:eastAsia="pt-BR"/>
        </w:rPr>
        <w:t xml:space="preserve">PROJETO DE </w:t>
      </w:r>
      <w:r w:rsidR="002139DE" w:rsidRPr="008C2305">
        <w:rPr>
          <w:rFonts w:ascii="Arial" w:eastAsia="Times New Roman" w:hAnsi="Arial" w:cs="Arial"/>
          <w:b/>
          <w:bCs/>
          <w:shd w:val="clear" w:color="auto" w:fill="FFFFFF"/>
          <w:lang w:eastAsia="pt-BR"/>
        </w:rPr>
        <w:t xml:space="preserve">LEI Nº </w:t>
      </w:r>
      <w:r w:rsidR="007C1652" w:rsidRPr="008C2305">
        <w:rPr>
          <w:rFonts w:ascii="Arial" w:eastAsia="Times New Roman" w:hAnsi="Arial" w:cs="Arial"/>
          <w:b/>
          <w:bCs/>
          <w:shd w:val="clear" w:color="auto" w:fill="FFFFFF"/>
          <w:lang w:eastAsia="pt-BR"/>
        </w:rPr>
        <w:t>00</w:t>
      </w:r>
      <w:r w:rsidR="0037577D" w:rsidRPr="008C2305">
        <w:rPr>
          <w:rFonts w:ascii="Arial" w:eastAsia="Times New Roman" w:hAnsi="Arial" w:cs="Arial"/>
          <w:b/>
          <w:bCs/>
          <w:shd w:val="clear" w:color="auto" w:fill="FFFFFF"/>
          <w:lang w:eastAsia="pt-BR"/>
        </w:rPr>
        <w:t>2</w:t>
      </w:r>
      <w:r w:rsidR="000D67FD">
        <w:rPr>
          <w:rFonts w:ascii="Arial" w:eastAsia="Times New Roman" w:hAnsi="Arial" w:cs="Arial"/>
          <w:b/>
          <w:bCs/>
          <w:shd w:val="clear" w:color="auto" w:fill="FFFFFF"/>
          <w:lang w:eastAsia="pt-BR"/>
        </w:rPr>
        <w:t>/2022</w:t>
      </w:r>
      <w:r w:rsidR="007C1652" w:rsidRPr="008C2305">
        <w:rPr>
          <w:rFonts w:ascii="Arial" w:eastAsia="Times New Roman" w:hAnsi="Arial" w:cs="Arial"/>
          <w:b/>
          <w:bCs/>
          <w:shd w:val="clear" w:color="auto" w:fill="FFFFFF"/>
          <w:lang w:eastAsia="pt-BR"/>
        </w:rPr>
        <w:t>.</w:t>
      </w:r>
    </w:p>
    <w:p w14:paraId="47757120" w14:textId="77777777" w:rsidR="00112466" w:rsidRPr="008C2305" w:rsidRDefault="00112466" w:rsidP="000D67FD">
      <w:pPr>
        <w:spacing w:after="0" w:line="240" w:lineRule="auto"/>
        <w:jc w:val="center"/>
        <w:rPr>
          <w:rFonts w:ascii="Arial" w:eastAsia="Times New Roman" w:hAnsi="Arial" w:cs="Arial"/>
          <w:b/>
          <w:bCs/>
          <w:shd w:val="clear" w:color="auto" w:fill="FFFFFF"/>
          <w:lang w:eastAsia="pt-BR"/>
        </w:rPr>
      </w:pPr>
    </w:p>
    <w:p w14:paraId="4D3ACAB2" w14:textId="77777777" w:rsidR="00883C3D" w:rsidRPr="008C2305" w:rsidRDefault="00883C3D" w:rsidP="00F76D7C">
      <w:pPr>
        <w:spacing w:after="0" w:line="240" w:lineRule="auto"/>
        <w:jc w:val="both"/>
        <w:rPr>
          <w:rFonts w:ascii="Arial" w:hAnsi="Arial" w:cs="Arial"/>
          <w:b/>
        </w:rPr>
      </w:pPr>
    </w:p>
    <w:p w14:paraId="37610BEC" w14:textId="119E50EF" w:rsidR="00F76D7C" w:rsidRDefault="00F76D7C" w:rsidP="008C2305">
      <w:pPr>
        <w:spacing w:after="120" w:line="360" w:lineRule="auto"/>
        <w:ind w:left="4320"/>
        <w:jc w:val="both"/>
        <w:rPr>
          <w:rFonts w:ascii="Arial" w:hAnsi="Arial" w:cs="Arial"/>
          <w:b/>
        </w:rPr>
      </w:pPr>
      <w:r w:rsidRPr="008C2305">
        <w:rPr>
          <w:rFonts w:ascii="Arial" w:hAnsi="Arial" w:cs="Arial"/>
          <w:b/>
        </w:rPr>
        <w:t xml:space="preserve">“ALTERA A LEI N° 2.168, DE 28 DE SETEMBRO DE 2021 - CÓDIGO TRIBUTÁRIO E DE RENDAS DO MUNICÍPIO DE </w:t>
      </w:r>
      <w:r w:rsidRPr="008C2305">
        <w:rPr>
          <w:rFonts w:ascii="Arial" w:hAnsi="Arial" w:cs="Arial"/>
          <w:b/>
        </w:rPr>
        <w:softHyphen/>
      </w:r>
      <w:r w:rsidRPr="008C2305">
        <w:rPr>
          <w:rFonts w:ascii="Arial" w:hAnsi="Arial" w:cs="Arial"/>
          <w:b/>
        </w:rPr>
        <w:softHyphen/>
      </w:r>
      <w:r w:rsidRPr="008C2305">
        <w:rPr>
          <w:rFonts w:ascii="Arial" w:hAnsi="Arial" w:cs="Arial"/>
          <w:b/>
        </w:rPr>
        <w:softHyphen/>
        <w:t>JEQUIÉ”.</w:t>
      </w:r>
    </w:p>
    <w:p w14:paraId="01938B8A" w14:textId="77777777" w:rsidR="00112466" w:rsidRPr="008C2305" w:rsidRDefault="00112466" w:rsidP="008C2305">
      <w:pPr>
        <w:spacing w:after="120" w:line="360" w:lineRule="auto"/>
        <w:ind w:left="4320"/>
        <w:jc w:val="both"/>
        <w:rPr>
          <w:rFonts w:ascii="Arial" w:hAnsi="Arial" w:cs="Arial"/>
          <w:b/>
        </w:rPr>
      </w:pPr>
    </w:p>
    <w:p w14:paraId="77F3A4A6" w14:textId="77777777" w:rsidR="00F76D7C" w:rsidRPr="008C2305" w:rsidRDefault="00F76D7C" w:rsidP="008C2305">
      <w:pPr>
        <w:spacing w:after="120" w:line="360" w:lineRule="auto"/>
        <w:jc w:val="both"/>
        <w:rPr>
          <w:rFonts w:ascii="Arial" w:hAnsi="Arial" w:cs="Arial"/>
        </w:rPr>
      </w:pPr>
      <w:r w:rsidRPr="008C2305">
        <w:rPr>
          <w:rFonts w:ascii="Arial" w:hAnsi="Arial" w:cs="Arial"/>
          <w:b/>
        </w:rPr>
        <w:t>O PREFEITO MUNICIPAL DE JEQUIÉ, ESTADO DA BAHIA,</w:t>
      </w:r>
      <w:r w:rsidRPr="008C2305">
        <w:rPr>
          <w:rFonts w:ascii="Arial" w:hAnsi="Arial" w:cs="Arial"/>
        </w:rPr>
        <w:t xml:space="preserve"> faço saber que a Câmara de Vereadores aprova e eu sanciono a seguinte Lei Complementar: </w:t>
      </w:r>
    </w:p>
    <w:p w14:paraId="59007EC5" w14:textId="77777777" w:rsidR="00F76D7C" w:rsidRPr="008C2305" w:rsidRDefault="00F76D7C" w:rsidP="008C2305">
      <w:pPr>
        <w:spacing w:after="120" w:line="360" w:lineRule="auto"/>
        <w:jc w:val="both"/>
        <w:rPr>
          <w:rFonts w:ascii="Arial" w:hAnsi="Arial" w:cs="Arial"/>
          <w:b/>
        </w:rPr>
      </w:pPr>
    </w:p>
    <w:p w14:paraId="030C3F2F" w14:textId="16284055" w:rsidR="00F76D7C" w:rsidRPr="008C2305" w:rsidRDefault="00F76D7C" w:rsidP="008C2305">
      <w:pPr>
        <w:spacing w:after="120" w:line="360" w:lineRule="auto"/>
        <w:ind w:right="-1"/>
        <w:jc w:val="both"/>
        <w:rPr>
          <w:rFonts w:ascii="Arial" w:hAnsi="Arial" w:cs="Arial"/>
          <w:bCs/>
        </w:rPr>
      </w:pPr>
      <w:r w:rsidRPr="008C2305">
        <w:rPr>
          <w:rFonts w:ascii="Arial" w:hAnsi="Arial" w:cs="Arial"/>
          <w:b/>
        </w:rPr>
        <w:t xml:space="preserve">Art. 1°- </w:t>
      </w:r>
      <w:r w:rsidRPr="008C2305">
        <w:rPr>
          <w:rFonts w:ascii="Arial" w:hAnsi="Arial" w:cs="Arial"/>
        </w:rPr>
        <w:t xml:space="preserve">A Lei n° </w:t>
      </w:r>
      <w:r w:rsidRPr="008C2305">
        <w:rPr>
          <w:rFonts w:ascii="Arial" w:hAnsi="Arial" w:cs="Arial"/>
          <w:bCs/>
        </w:rPr>
        <w:t xml:space="preserve">2.168, de 28 de setembro de 2021 - Código Tributário e de Rendas do Município de </w:t>
      </w:r>
      <w:r w:rsidRPr="008C2305">
        <w:rPr>
          <w:rFonts w:ascii="Arial" w:hAnsi="Arial" w:cs="Arial"/>
          <w:bCs/>
        </w:rPr>
        <w:softHyphen/>
      </w:r>
      <w:r w:rsidRPr="008C2305">
        <w:rPr>
          <w:rFonts w:ascii="Arial" w:hAnsi="Arial" w:cs="Arial"/>
          <w:bCs/>
        </w:rPr>
        <w:softHyphen/>
      </w:r>
      <w:r w:rsidRPr="008C2305">
        <w:rPr>
          <w:rFonts w:ascii="Arial" w:hAnsi="Arial" w:cs="Arial"/>
          <w:bCs/>
        </w:rPr>
        <w:softHyphen/>
        <w:t>Jequié</w:t>
      </w:r>
      <w:r w:rsidRPr="008C2305">
        <w:rPr>
          <w:rFonts w:ascii="Arial" w:hAnsi="Arial" w:cs="Arial"/>
        </w:rPr>
        <w:t xml:space="preserve"> </w:t>
      </w:r>
      <w:r w:rsidRPr="008C2305">
        <w:rPr>
          <w:rFonts w:ascii="Arial" w:hAnsi="Arial" w:cs="Arial"/>
          <w:bCs/>
        </w:rPr>
        <w:t>passa a vigorar com a seguinte redação:</w:t>
      </w:r>
    </w:p>
    <w:p w14:paraId="07E0ABF8" w14:textId="77777777" w:rsidR="00F76D7C" w:rsidRPr="008C2305" w:rsidRDefault="00F76D7C" w:rsidP="008C2305">
      <w:pPr>
        <w:spacing w:after="120" w:line="360" w:lineRule="auto"/>
        <w:ind w:right="-1"/>
        <w:jc w:val="both"/>
        <w:rPr>
          <w:rFonts w:ascii="Arial" w:hAnsi="Arial" w:cs="Arial"/>
          <w:bCs/>
        </w:rPr>
      </w:pPr>
    </w:p>
    <w:p w14:paraId="5131FDEB" w14:textId="77777777" w:rsidR="00F76D7C" w:rsidRPr="008C2305" w:rsidRDefault="00F76D7C" w:rsidP="008C2305">
      <w:pPr>
        <w:pStyle w:val="Corpodetexto2"/>
        <w:spacing w:line="360" w:lineRule="auto"/>
        <w:rPr>
          <w:sz w:val="22"/>
          <w:szCs w:val="22"/>
        </w:rPr>
      </w:pPr>
      <w:r w:rsidRPr="008C2305">
        <w:rPr>
          <w:b/>
          <w:sz w:val="22"/>
          <w:szCs w:val="22"/>
        </w:rPr>
        <w:t xml:space="preserve">       “</w:t>
      </w:r>
      <w:r w:rsidRPr="008C2305">
        <w:rPr>
          <w:sz w:val="22"/>
          <w:szCs w:val="22"/>
        </w:rPr>
        <w:t>Art. 101...</w:t>
      </w:r>
    </w:p>
    <w:p w14:paraId="05E71361" w14:textId="77777777" w:rsidR="00F76D7C" w:rsidRPr="008C2305" w:rsidRDefault="00F76D7C" w:rsidP="008C2305">
      <w:pPr>
        <w:pStyle w:val="Corpodetexto2"/>
        <w:spacing w:line="360" w:lineRule="auto"/>
        <w:rPr>
          <w:rStyle w:val="Refdecomentrio"/>
          <w:rFonts w:eastAsia="Calibri"/>
          <w:sz w:val="22"/>
          <w:szCs w:val="22"/>
        </w:rPr>
      </w:pPr>
      <w:r w:rsidRPr="008C2305">
        <w:rPr>
          <w:sz w:val="22"/>
          <w:szCs w:val="22"/>
        </w:rPr>
        <w:t xml:space="preserve">        .............................................</w:t>
      </w:r>
    </w:p>
    <w:p w14:paraId="0CDF33D4" w14:textId="77777777" w:rsidR="00F76D7C" w:rsidRPr="008C2305" w:rsidRDefault="00F76D7C" w:rsidP="008C2305">
      <w:pPr>
        <w:pStyle w:val="Corpodetexto2"/>
        <w:spacing w:line="360" w:lineRule="auto"/>
        <w:rPr>
          <w:sz w:val="22"/>
          <w:szCs w:val="22"/>
        </w:rPr>
      </w:pPr>
    </w:p>
    <w:p w14:paraId="2C40BC28" w14:textId="77777777" w:rsidR="001D4D25" w:rsidRPr="00D97051" w:rsidRDefault="001D4D25" w:rsidP="001D4D25">
      <w:pPr>
        <w:shd w:val="clear" w:color="auto" w:fill="FFFFFF"/>
        <w:spacing w:line="360" w:lineRule="auto"/>
        <w:ind w:left="426"/>
        <w:jc w:val="both"/>
        <w:rPr>
          <w:rFonts w:ascii="Arial" w:hAnsi="Arial" w:cs="Arial"/>
        </w:rPr>
      </w:pPr>
      <w:r w:rsidRPr="00D97051">
        <w:rPr>
          <w:rFonts w:ascii="Arial" w:hAnsi="Arial" w:cs="Arial"/>
        </w:rPr>
        <w:t>§ 1º - Fica autorizado a concessão de descontos financeiro de 10% (dez por cento) no IPTU do exercício quando pagamento for efetuado em cota única.”</w:t>
      </w:r>
    </w:p>
    <w:p w14:paraId="356A7275" w14:textId="77777777" w:rsidR="001D4D25" w:rsidRDefault="001D4D25" w:rsidP="008C2305">
      <w:pPr>
        <w:pStyle w:val="Textoembloco"/>
        <w:spacing w:line="360" w:lineRule="auto"/>
        <w:rPr>
          <w:sz w:val="22"/>
          <w:szCs w:val="22"/>
        </w:rPr>
      </w:pPr>
    </w:p>
    <w:p w14:paraId="7553F86E" w14:textId="2305ED39" w:rsidR="00F76D7C" w:rsidRPr="008C2305" w:rsidRDefault="00F76D7C" w:rsidP="008C2305">
      <w:pPr>
        <w:pStyle w:val="Textoembloco"/>
        <w:spacing w:line="360" w:lineRule="auto"/>
        <w:rPr>
          <w:sz w:val="22"/>
          <w:szCs w:val="22"/>
        </w:rPr>
      </w:pPr>
      <w:r w:rsidRPr="008C2305">
        <w:rPr>
          <w:sz w:val="22"/>
          <w:szCs w:val="22"/>
        </w:rPr>
        <w:t>“Art. 102...</w:t>
      </w:r>
    </w:p>
    <w:p w14:paraId="316E9A4F" w14:textId="77777777" w:rsidR="00F76D7C" w:rsidRPr="008C2305" w:rsidRDefault="00F76D7C" w:rsidP="008C2305">
      <w:pPr>
        <w:spacing w:after="120" w:line="360" w:lineRule="auto"/>
        <w:ind w:left="426" w:right="566"/>
        <w:jc w:val="both"/>
        <w:rPr>
          <w:rFonts w:ascii="Arial" w:hAnsi="Arial" w:cs="Arial"/>
        </w:rPr>
      </w:pPr>
      <w:r w:rsidRPr="008C2305">
        <w:rPr>
          <w:rFonts w:ascii="Arial" w:hAnsi="Arial" w:cs="Arial"/>
        </w:rPr>
        <w:t>..........................................</w:t>
      </w:r>
    </w:p>
    <w:p w14:paraId="7B229666" w14:textId="77777777" w:rsidR="00F76D7C" w:rsidRPr="008C2305" w:rsidRDefault="00F76D7C" w:rsidP="008C2305">
      <w:pPr>
        <w:spacing w:after="120" w:line="360" w:lineRule="auto"/>
        <w:ind w:left="426" w:right="566"/>
        <w:jc w:val="both"/>
        <w:rPr>
          <w:rFonts w:ascii="Arial" w:hAnsi="Arial" w:cs="Arial"/>
        </w:rPr>
      </w:pPr>
      <w:r w:rsidRPr="008C2305">
        <w:rPr>
          <w:rFonts w:ascii="Arial" w:hAnsi="Arial" w:cs="Arial"/>
        </w:rPr>
        <w:t>IV - O único imóvel residencial do servidor municipal efetivo, que não esteja em estágio probatório desde que o imóvel seja utilizado para sua própria moradia.</w:t>
      </w:r>
    </w:p>
    <w:p w14:paraId="78F0AEC1" w14:textId="77777777" w:rsidR="00F76D7C" w:rsidRPr="008C2305" w:rsidRDefault="00F76D7C" w:rsidP="008C2305">
      <w:pPr>
        <w:spacing w:after="120" w:line="360" w:lineRule="auto"/>
        <w:ind w:left="426" w:right="566"/>
        <w:jc w:val="both"/>
        <w:rPr>
          <w:rFonts w:ascii="Arial" w:hAnsi="Arial" w:cs="Arial"/>
        </w:rPr>
      </w:pPr>
      <w:r w:rsidRPr="008C2305">
        <w:rPr>
          <w:rFonts w:ascii="Arial" w:hAnsi="Arial" w:cs="Arial"/>
        </w:rPr>
        <w:t>.............................................”(NR)</w:t>
      </w:r>
    </w:p>
    <w:p w14:paraId="446D0AF0" w14:textId="77777777" w:rsidR="00F76D7C" w:rsidRPr="008C2305" w:rsidRDefault="00F76D7C" w:rsidP="008C2305">
      <w:pPr>
        <w:spacing w:after="120" w:line="360" w:lineRule="auto"/>
        <w:ind w:left="426" w:right="566"/>
        <w:jc w:val="both"/>
        <w:rPr>
          <w:rFonts w:ascii="Arial" w:hAnsi="Arial" w:cs="Arial"/>
        </w:rPr>
      </w:pPr>
    </w:p>
    <w:p w14:paraId="26497786" w14:textId="77777777" w:rsidR="00F76D7C" w:rsidRPr="008C2305" w:rsidRDefault="00F76D7C" w:rsidP="008C2305">
      <w:pPr>
        <w:spacing w:after="120" w:line="360" w:lineRule="auto"/>
        <w:ind w:left="426" w:right="566"/>
        <w:jc w:val="both"/>
        <w:rPr>
          <w:rFonts w:ascii="Arial" w:hAnsi="Arial" w:cs="Arial"/>
        </w:rPr>
      </w:pPr>
      <w:r w:rsidRPr="008C2305">
        <w:rPr>
          <w:rFonts w:ascii="Arial" w:hAnsi="Arial" w:cs="Arial"/>
        </w:rPr>
        <w:t>“Art. 111 Apurada a base de cálculo, o imposto será calculado mediante a aplicação das seguintes alíquotas:</w:t>
      </w:r>
    </w:p>
    <w:p w14:paraId="699C9383" w14:textId="77777777" w:rsidR="00B73275" w:rsidRPr="00D97051" w:rsidRDefault="00B73275" w:rsidP="00B73275">
      <w:pPr>
        <w:shd w:val="clear" w:color="auto" w:fill="FFFFFF"/>
        <w:spacing w:line="360" w:lineRule="auto"/>
        <w:ind w:left="426"/>
        <w:jc w:val="both"/>
        <w:rPr>
          <w:rFonts w:ascii="Arial" w:hAnsi="Arial" w:cs="Arial"/>
        </w:rPr>
      </w:pPr>
      <w:r w:rsidRPr="00D97051">
        <w:rPr>
          <w:rFonts w:ascii="Arial" w:hAnsi="Arial" w:cs="Arial"/>
        </w:rPr>
        <w:lastRenderedPageBreak/>
        <w:t>I – 1,5% (um virgula cinco por cento) nas transmissões relativas ao Sistema Financeiro de Habitação – SFH;</w:t>
      </w:r>
    </w:p>
    <w:p w14:paraId="36D3E6B3" w14:textId="77777777" w:rsidR="00B73275" w:rsidRPr="00D97051" w:rsidRDefault="00B73275" w:rsidP="00B73275">
      <w:pPr>
        <w:shd w:val="clear" w:color="auto" w:fill="FFFFFF"/>
        <w:spacing w:line="360" w:lineRule="auto"/>
        <w:ind w:left="-284" w:firstLine="710"/>
        <w:jc w:val="both"/>
        <w:rPr>
          <w:rFonts w:ascii="Arial" w:hAnsi="Arial" w:cs="Arial"/>
        </w:rPr>
      </w:pPr>
      <w:r w:rsidRPr="00D97051">
        <w:rPr>
          <w:rFonts w:ascii="Arial" w:hAnsi="Arial" w:cs="Arial"/>
        </w:rPr>
        <w:t>II – 3% (três por cento) nos demais casos.</w:t>
      </w:r>
    </w:p>
    <w:p w14:paraId="7A464042" w14:textId="77777777" w:rsidR="00B73275" w:rsidRPr="00D97051" w:rsidRDefault="00B73275" w:rsidP="00B73275">
      <w:pPr>
        <w:shd w:val="clear" w:color="auto" w:fill="FFFFFF"/>
        <w:spacing w:line="360" w:lineRule="auto"/>
        <w:ind w:left="360"/>
        <w:jc w:val="both"/>
        <w:rPr>
          <w:rFonts w:ascii="Arial" w:hAnsi="Arial" w:cs="Arial"/>
        </w:rPr>
      </w:pPr>
      <w:r w:rsidRPr="00D97051">
        <w:rPr>
          <w:rFonts w:ascii="Arial" w:hAnsi="Arial" w:cs="Arial"/>
        </w:rPr>
        <w:t>§ 1º - Para o contribuinte que não recolher o imposto antecipadamente  terão o acréscimo de 10% (dez por cento) nas alíquotas.</w:t>
      </w:r>
    </w:p>
    <w:p w14:paraId="52D2E5D0" w14:textId="4F00E08C" w:rsidR="00160F2E" w:rsidRPr="00D97051" w:rsidRDefault="00F76D7C" w:rsidP="00160F2E">
      <w:pPr>
        <w:shd w:val="clear" w:color="auto" w:fill="FFFFFF"/>
        <w:spacing w:line="360" w:lineRule="auto"/>
        <w:ind w:left="360"/>
        <w:jc w:val="both"/>
        <w:rPr>
          <w:rFonts w:ascii="Arial" w:hAnsi="Arial" w:cs="Arial"/>
        </w:rPr>
      </w:pPr>
      <w:r w:rsidRPr="008C2305">
        <w:rPr>
          <w:rFonts w:ascii="Arial" w:hAnsi="Arial" w:cs="Arial"/>
        </w:rPr>
        <w:t xml:space="preserve">“Art.155. </w:t>
      </w:r>
      <w:r w:rsidR="00160F2E">
        <w:rPr>
          <w:rFonts w:ascii="Arial" w:hAnsi="Arial" w:cs="Arial"/>
        </w:rPr>
        <w:t xml:space="preserve">- </w:t>
      </w:r>
      <w:r w:rsidR="00160F2E" w:rsidRPr="00D97051">
        <w:rPr>
          <w:rFonts w:ascii="Arial" w:hAnsi="Arial" w:cs="Arial"/>
        </w:rPr>
        <w:t>A taxa será calculada com a tabela de receitas nº III do Anexo IV desta Lei, considerando atividade de maior valor entre as constantes no contrato social.</w:t>
      </w:r>
    </w:p>
    <w:p w14:paraId="2E6B00F8" w14:textId="77777777" w:rsidR="00F76D7C" w:rsidRPr="008C2305" w:rsidRDefault="00F76D7C" w:rsidP="008C2305">
      <w:pPr>
        <w:spacing w:after="120" w:line="360" w:lineRule="auto"/>
        <w:ind w:left="426" w:right="566"/>
        <w:jc w:val="both"/>
        <w:rPr>
          <w:rFonts w:ascii="Arial" w:hAnsi="Arial" w:cs="Arial"/>
        </w:rPr>
      </w:pPr>
      <w:r w:rsidRPr="008C2305">
        <w:rPr>
          <w:rFonts w:ascii="Arial" w:hAnsi="Arial" w:cs="Arial"/>
        </w:rPr>
        <w:t>“Art. 181. Far-se-á o pagamento:</w:t>
      </w:r>
    </w:p>
    <w:p w14:paraId="5A1107AE" w14:textId="77777777" w:rsidR="00F76D7C" w:rsidRPr="008C2305" w:rsidRDefault="00F76D7C" w:rsidP="008C2305">
      <w:pPr>
        <w:spacing w:after="120" w:line="360" w:lineRule="auto"/>
        <w:ind w:left="426" w:right="566"/>
        <w:jc w:val="both"/>
        <w:rPr>
          <w:rFonts w:ascii="Arial" w:hAnsi="Arial" w:cs="Arial"/>
        </w:rPr>
      </w:pPr>
      <w:r w:rsidRPr="008C2305">
        <w:rPr>
          <w:rFonts w:ascii="Arial" w:hAnsi="Arial" w:cs="Arial"/>
        </w:rPr>
        <w:t xml:space="preserve"> I - antes da emissão do alvará, para os contribuintes em início de funcionamento;</w:t>
      </w:r>
    </w:p>
    <w:p w14:paraId="5A607307" w14:textId="77777777" w:rsidR="00F76D7C" w:rsidRPr="008C2305" w:rsidRDefault="00F76D7C" w:rsidP="008C2305">
      <w:pPr>
        <w:spacing w:after="120" w:line="360" w:lineRule="auto"/>
        <w:ind w:left="426" w:right="566"/>
        <w:jc w:val="both"/>
        <w:rPr>
          <w:rFonts w:ascii="Arial" w:hAnsi="Arial" w:cs="Arial"/>
        </w:rPr>
      </w:pPr>
      <w:r w:rsidRPr="008C2305">
        <w:rPr>
          <w:rFonts w:ascii="Arial" w:hAnsi="Arial" w:cs="Arial"/>
        </w:rPr>
        <w:t xml:space="preserve"> II - anualmente, por ocasião da renovação do alvará e antes de sua emissão.” (NR)</w:t>
      </w:r>
    </w:p>
    <w:p w14:paraId="4129C50F" w14:textId="77777777" w:rsidR="00F76D7C" w:rsidRPr="008C2305" w:rsidRDefault="00F76D7C" w:rsidP="008C2305">
      <w:pPr>
        <w:spacing w:after="120" w:line="360" w:lineRule="auto"/>
        <w:ind w:left="426" w:right="566"/>
        <w:jc w:val="both"/>
        <w:rPr>
          <w:rFonts w:ascii="Arial" w:hAnsi="Arial" w:cs="Arial"/>
        </w:rPr>
      </w:pPr>
    </w:p>
    <w:p w14:paraId="7A79B167" w14:textId="77777777" w:rsidR="00F76D7C" w:rsidRPr="008C2305" w:rsidRDefault="00F76D7C" w:rsidP="008C2305">
      <w:pPr>
        <w:spacing w:after="120" w:line="360" w:lineRule="auto"/>
        <w:ind w:left="426" w:right="566"/>
        <w:jc w:val="both"/>
        <w:rPr>
          <w:rFonts w:ascii="Arial" w:hAnsi="Arial" w:cs="Arial"/>
        </w:rPr>
      </w:pPr>
      <w:r w:rsidRPr="008C2305">
        <w:rPr>
          <w:rFonts w:ascii="Arial" w:hAnsi="Arial" w:cs="Arial"/>
        </w:rPr>
        <w:t>“Art. 181-A. São isentos da taxa as instituições filantrópicas, associações de moradores de bairros, instituições religiosas e sindicatos de trabalhadores.” (NR)</w:t>
      </w:r>
    </w:p>
    <w:p w14:paraId="2997BE45" w14:textId="77777777" w:rsidR="00F76D7C" w:rsidRPr="008C2305" w:rsidRDefault="00F76D7C" w:rsidP="008C2305">
      <w:pPr>
        <w:spacing w:after="120" w:line="360" w:lineRule="auto"/>
        <w:ind w:left="426" w:right="566"/>
        <w:jc w:val="both"/>
        <w:rPr>
          <w:rFonts w:ascii="Arial" w:hAnsi="Arial" w:cs="Arial"/>
        </w:rPr>
      </w:pPr>
    </w:p>
    <w:p w14:paraId="3D6B2EAA" w14:textId="77777777" w:rsidR="00F76D7C" w:rsidRPr="008C2305" w:rsidRDefault="00F76D7C" w:rsidP="008C2305">
      <w:pPr>
        <w:autoSpaceDE w:val="0"/>
        <w:autoSpaceDN w:val="0"/>
        <w:adjustRightInd w:val="0"/>
        <w:spacing w:after="120" w:line="360" w:lineRule="auto"/>
        <w:ind w:left="426"/>
        <w:jc w:val="both"/>
        <w:rPr>
          <w:rFonts w:ascii="Arial" w:hAnsi="Arial" w:cs="Arial"/>
          <w:bCs/>
        </w:rPr>
      </w:pPr>
      <w:r w:rsidRPr="008C2305">
        <w:rPr>
          <w:rFonts w:ascii="Arial" w:hAnsi="Arial" w:cs="Arial"/>
          <w:bCs/>
        </w:rPr>
        <w:t>“Art. 209. É contribuinte da COSIP a pessoa física ou jurídica titular da conta de consumo de energia elétrica.” (NR)</w:t>
      </w:r>
    </w:p>
    <w:p w14:paraId="53EA022E" w14:textId="77777777" w:rsidR="00F76D7C" w:rsidRPr="008C2305" w:rsidRDefault="00F76D7C" w:rsidP="008C2305">
      <w:pPr>
        <w:spacing w:after="120" w:line="360" w:lineRule="auto"/>
        <w:ind w:left="426"/>
        <w:jc w:val="both"/>
        <w:rPr>
          <w:rFonts w:ascii="Arial" w:hAnsi="Arial" w:cs="Arial"/>
          <w:bCs/>
        </w:rPr>
      </w:pPr>
    </w:p>
    <w:p w14:paraId="5362710E" w14:textId="77777777" w:rsidR="00F76D7C" w:rsidRPr="008C2305" w:rsidRDefault="00F76D7C" w:rsidP="008C2305">
      <w:pPr>
        <w:spacing w:after="120" w:line="360" w:lineRule="auto"/>
        <w:ind w:left="426"/>
        <w:jc w:val="both"/>
        <w:rPr>
          <w:rFonts w:ascii="Arial" w:hAnsi="Arial" w:cs="Arial"/>
          <w:bCs/>
        </w:rPr>
      </w:pPr>
      <w:r w:rsidRPr="008C2305">
        <w:rPr>
          <w:rFonts w:ascii="Arial" w:hAnsi="Arial" w:cs="Arial"/>
          <w:bCs/>
        </w:rPr>
        <w:t>“Art. 213. A COSIP será lançada para os sujeitos passivos possuidores de imóveis com ligação regular e privada ao sistema de fornecimento de energia elétrica, mensalmente na nota fiscal de consumo de energia elétrica da empresa concessionária distribuidora de energia elétrica titular da concessão para distribuição de energia no território do Município.</w:t>
      </w:r>
    </w:p>
    <w:p w14:paraId="029817D5" w14:textId="77777777" w:rsidR="00F76D7C" w:rsidRPr="008C2305" w:rsidRDefault="00F76D7C" w:rsidP="008C2305">
      <w:pPr>
        <w:autoSpaceDE w:val="0"/>
        <w:autoSpaceDN w:val="0"/>
        <w:adjustRightInd w:val="0"/>
        <w:spacing w:after="120" w:line="360" w:lineRule="auto"/>
        <w:ind w:left="426"/>
        <w:jc w:val="both"/>
        <w:rPr>
          <w:rFonts w:ascii="Arial" w:hAnsi="Arial" w:cs="Arial"/>
          <w:bCs/>
        </w:rPr>
      </w:pPr>
      <w:r w:rsidRPr="008C2305">
        <w:rPr>
          <w:rFonts w:ascii="Arial" w:hAnsi="Arial" w:cs="Arial"/>
          <w:bCs/>
        </w:rPr>
        <w:t>Parágrafo único. Ato do Chefe do Poder Executivo estabelecerá a data de vencimento e recolhimento da COSIP.” (NR)</w:t>
      </w:r>
    </w:p>
    <w:p w14:paraId="1FD6EF84" w14:textId="77777777" w:rsidR="00F76D7C" w:rsidRPr="008C2305" w:rsidRDefault="00F76D7C" w:rsidP="008C2305">
      <w:pPr>
        <w:spacing w:after="120" w:line="360" w:lineRule="auto"/>
        <w:ind w:left="426" w:right="566"/>
        <w:jc w:val="both"/>
        <w:rPr>
          <w:rFonts w:ascii="Arial" w:hAnsi="Arial" w:cs="Arial"/>
        </w:rPr>
      </w:pPr>
    </w:p>
    <w:p w14:paraId="13AF6A15" w14:textId="77777777" w:rsidR="00F76D7C" w:rsidRPr="008C2305" w:rsidRDefault="00F76D7C" w:rsidP="008C2305">
      <w:pPr>
        <w:spacing w:after="120" w:line="360" w:lineRule="auto"/>
        <w:ind w:left="426" w:right="566"/>
        <w:jc w:val="both"/>
        <w:rPr>
          <w:rFonts w:ascii="Arial" w:hAnsi="Arial" w:cs="Arial"/>
        </w:rPr>
      </w:pPr>
      <w:r w:rsidRPr="008C2305">
        <w:rPr>
          <w:rFonts w:ascii="Arial" w:hAnsi="Arial" w:cs="Arial"/>
        </w:rPr>
        <w:lastRenderedPageBreak/>
        <w:t>“Art. 216.............................</w:t>
      </w:r>
    </w:p>
    <w:p w14:paraId="4B856AEA" w14:textId="77777777" w:rsidR="00F76D7C" w:rsidRPr="008C2305" w:rsidRDefault="00F76D7C" w:rsidP="008C2305">
      <w:pPr>
        <w:spacing w:after="120" w:line="360" w:lineRule="auto"/>
        <w:ind w:left="426" w:right="566"/>
        <w:jc w:val="both"/>
        <w:rPr>
          <w:rFonts w:ascii="Arial" w:hAnsi="Arial" w:cs="Arial"/>
        </w:rPr>
      </w:pPr>
      <w:r w:rsidRPr="008C2305">
        <w:rPr>
          <w:rFonts w:ascii="Arial" w:hAnsi="Arial" w:cs="Arial"/>
        </w:rPr>
        <w:t xml:space="preserve">VI - instituições religiosas, associações com utilidade pública municipal e sindicatos de trabalhadores. </w:t>
      </w:r>
    </w:p>
    <w:p w14:paraId="58637131" w14:textId="77777777" w:rsidR="00F76D7C" w:rsidRPr="008C2305" w:rsidRDefault="00F76D7C" w:rsidP="008C2305">
      <w:pPr>
        <w:spacing w:after="120" w:line="360" w:lineRule="auto"/>
        <w:ind w:left="426" w:right="566"/>
        <w:jc w:val="both"/>
        <w:rPr>
          <w:rFonts w:ascii="Arial" w:hAnsi="Arial" w:cs="Arial"/>
        </w:rPr>
      </w:pPr>
      <w:r w:rsidRPr="008C2305">
        <w:rPr>
          <w:rFonts w:ascii="Arial" w:hAnsi="Arial" w:cs="Arial"/>
        </w:rPr>
        <w:t>Parágrafo único. A isenção prevista no inciso VI fica condicionada ao pedido de reconhecimento do direito pelo interessado, na forma do regulamento.” (NR)</w:t>
      </w:r>
    </w:p>
    <w:p w14:paraId="79FA4B00" w14:textId="77777777" w:rsidR="00F76D7C" w:rsidRPr="008C2305" w:rsidRDefault="00F76D7C" w:rsidP="008C2305">
      <w:pPr>
        <w:spacing w:after="120" w:line="360" w:lineRule="auto"/>
        <w:ind w:left="426" w:right="566"/>
        <w:jc w:val="both"/>
        <w:rPr>
          <w:rFonts w:ascii="Arial" w:hAnsi="Arial" w:cs="Arial"/>
        </w:rPr>
      </w:pPr>
    </w:p>
    <w:p w14:paraId="74B5D298" w14:textId="2138CB68" w:rsidR="00F76D7C" w:rsidRPr="008C2305" w:rsidRDefault="00F76D7C" w:rsidP="008C2305">
      <w:pPr>
        <w:autoSpaceDE w:val="0"/>
        <w:autoSpaceDN w:val="0"/>
        <w:adjustRightInd w:val="0"/>
        <w:spacing w:after="120" w:line="360" w:lineRule="auto"/>
        <w:jc w:val="both"/>
        <w:rPr>
          <w:rFonts w:ascii="Arial" w:hAnsi="Arial" w:cs="Arial"/>
          <w:bCs/>
        </w:rPr>
      </w:pPr>
      <w:r w:rsidRPr="008C2305">
        <w:rPr>
          <w:rFonts w:ascii="Arial" w:hAnsi="Arial" w:cs="Arial"/>
          <w:b/>
        </w:rPr>
        <w:t xml:space="preserve">Art. 2°- </w:t>
      </w:r>
      <w:r w:rsidRPr="008C2305">
        <w:rPr>
          <w:rFonts w:ascii="Arial" w:hAnsi="Arial" w:cs="Arial"/>
          <w:bCs/>
        </w:rPr>
        <w:t xml:space="preserve">A Lista de Serviço do Anexo I da Lei n° </w:t>
      </w:r>
      <w:r w:rsidRPr="008C2305">
        <w:rPr>
          <w:rFonts w:ascii="Arial" w:hAnsi="Arial" w:cs="Arial"/>
        </w:rPr>
        <w:t xml:space="preserve">n° </w:t>
      </w:r>
      <w:r w:rsidRPr="008C2305">
        <w:rPr>
          <w:rFonts w:ascii="Arial" w:hAnsi="Arial" w:cs="Arial"/>
          <w:bCs/>
        </w:rPr>
        <w:t xml:space="preserve">2.168, de 28 de setembro de 2021 - Código Tributário e de Rendas do Município de </w:t>
      </w:r>
      <w:r w:rsidRPr="008C2305">
        <w:rPr>
          <w:rFonts w:ascii="Arial" w:hAnsi="Arial" w:cs="Arial"/>
          <w:bCs/>
        </w:rPr>
        <w:softHyphen/>
      </w:r>
      <w:r w:rsidRPr="008C2305">
        <w:rPr>
          <w:rFonts w:ascii="Arial" w:hAnsi="Arial" w:cs="Arial"/>
          <w:bCs/>
        </w:rPr>
        <w:softHyphen/>
      </w:r>
      <w:r w:rsidRPr="008C2305">
        <w:rPr>
          <w:rFonts w:ascii="Arial" w:hAnsi="Arial" w:cs="Arial"/>
          <w:bCs/>
        </w:rPr>
        <w:softHyphen/>
        <w:t>Jequié</w:t>
      </w:r>
      <w:r w:rsidRPr="008C2305">
        <w:rPr>
          <w:rFonts w:ascii="Arial" w:hAnsi="Arial" w:cs="Arial"/>
        </w:rPr>
        <w:t xml:space="preserve"> </w:t>
      </w:r>
      <w:r w:rsidRPr="008C2305">
        <w:rPr>
          <w:rFonts w:ascii="Arial" w:hAnsi="Arial" w:cs="Arial"/>
          <w:bCs/>
        </w:rPr>
        <w:t>passa a vigorar com o acréscimo do item 11.05 com a seguinte redação:</w:t>
      </w:r>
    </w:p>
    <w:p w14:paraId="7E5D171D" w14:textId="77777777" w:rsidR="00F76D7C" w:rsidRPr="008C2305" w:rsidRDefault="00F76D7C" w:rsidP="008C2305">
      <w:pPr>
        <w:autoSpaceDE w:val="0"/>
        <w:autoSpaceDN w:val="0"/>
        <w:adjustRightInd w:val="0"/>
        <w:spacing w:after="120" w:line="360" w:lineRule="auto"/>
        <w:jc w:val="both"/>
        <w:rPr>
          <w:rFonts w:ascii="Arial" w:hAnsi="Arial" w:cs="Arial"/>
          <w:bCs/>
        </w:rPr>
      </w:pPr>
    </w:p>
    <w:p w14:paraId="544CA427" w14:textId="77777777" w:rsidR="00F76D7C" w:rsidRPr="008C2305" w:rsidRDefault="00F76D7C" w:rsidP="008C2305">
      <w:pPr>
        <w:pStyle w:val="Textoembloco"/>
        <w:spacing w:line="360" w:lineRule="auto"/>
        <w:rPr>
          <w:sz w:val="22"/>
          <w:szCs w:val="22"/>
        </w:rPr>
      </w:pPr>
      <w:r w:rsidRPr="008C2305">
        <w:rPr>
          <w:sz w:val="22"/>
          <w:szCs w:val="22"/>
        </w:rPr>
        <w:t>“11.05 – Serviços relacionados ao monitoramento e rastreamento a distância, em qualquer via ou local, de veículos, cargas, pessoas e semoventes em circulação ou movimento, realizados por meio de telefonia móvel, transmissão de satélites, rádio ou qualquer outro meio, inclusive pelas empresas de Tecnologia da Informação Veicular, independentemente de o prestador de serviços ser proprietário ou não da infraestrutura de telecomunicações que utiliza.” (NR)</w:t>
      </w:r>
    </w:p>
    <w:p w14:paraId="1B42464F" w14:textId="77777777" w:rsidR="00F76D7C" w:rsidRPr="008C2305" w:rsidRDefault="00F76D7C" w:rsidP="008C2305">
      <w:pPr>
        <w:autoSpaceDE w:val="0"/>
        <w:autoSpaceDN w:val="0"/>
        <w:adjustRightInd w:val="0"/>
        <w:spacing w:after="120" w:line="360" w:lineRule="auto"/>
        <w:jc w:val="both"/>
        <w:rPr>
          <w:rFonts w:ascii="Arial" w:hAnsi="Arial" w:cs="Arial"/>
          <w:b/>
        </w:rPr>
      </w:pPr>
    </w:p>
    <w:p w14:paraId="1FED0A44" w14:textId="77777777" w:rsidR="00160F2E" w:rsidRPr="00D97051" w:rsidRDefault="00160F2E" w:rsidP="00160F2E">
      <w:pPr>
        <w:shd w:val="clear" w:color="auto" w:fill="FFFFFF"/>
        <w:spacing w:line="360" w:lineRule="auto"/>
        <w:ind w:left="-284" w:hanging="1"/>
        <w:jc w:val="both"/>
        <w:rPr>
          <w:rFonts w:ascii="Arial" w:hAnsi="Arial" w:cs="Arial"/>
        </w:rPr>
      </w:pPr>
      <w:r w:rsidRPr="00160F2E">
        <w:rPr>
          <w:rFonts w:ascii="Arial" w:hAnsi="Arial" w:cs="Arial"/>
          <w:b/>
        </w:rPr>
        <w:t>Art. 3°-</w:t>
      </w:r>
      <w:r w:rsidRPr="00D97051">
        <w:rPr>
          <w:rFonts w:ascii="Arial" w:hAnsi="Arial" w:cs="Arial"/>
          <w:bCs/>
        </w:rPr>
        <w:t xml:space="preserve"> A Tabela de Receita n° II, Anexo III, da Lei n° </w:t>
      </w:r>
      <w:r w:rsidRPr="00D97051">
        <w:rPr>
          <w:rFonts w:ascii="Arial" w:hAnsi="Arial" w:cs="Arial"/>
        </w:rPr>
        <w:t xml:space="preserve">n° </w:t>
      </w:r>
      <w:r w:rsidRPr="00D97051">
        <w:rPr>
          <w:rFonts w:ascii="Arial" w:hAnsi="Arial" w:cs="Arial"/>
          <w:bCs/>
        </w:rPr>
        <w:t xml:space="preserve">2.168, de 28 de setembro de 2021 - Código Tributário e de Rendas do Município de </w:t>
      </w:r>
      <w:r w:rsidRPr="00D97051">
        <w:rPr>
          <w:rFonts w:ascii="Arial" w:hAnsi="Arial" w:cs="Arial"/>
          <w:bCs/>
        </w:rPr>
        <w:softHyphen/>
      </w:r>
      <w:r w:rsidRPr="00D97051">
        <w:rPr>
          <w:rFonts w:ascii="Arial" w:hAnsi="Arial" w:cs="Arial"/>
          <w:bCs/>
        </w:rPr>
        <w:softHyphen/>
      </w:r>
      <w:r w:rsidRPr="00D97051">
        <w:rPr>
          <w:rFonts w:ascii="Arial" w:hAnsi="Arial" w:cs="Arial"/>
          <w:bCs/>
        </w:rPr>
        <w:softHyphen/>
        <w:t>Jequié</w:t>
      </w:r>
      <w:r w:rsidRPr="00D97051">
        <w:rPr>
          <w:rFonts w:ascii="Arial" w:hAnsi="Arial" w:cs="Arial"/>
        </w:rPr>
        <w:t xml:space="preserve"> </w:t>
      </w:r>
      <w:r w:rsidRPr="00D97051">
        <w:rPr>
          <w:rFonts w:ascii="Arial" w:hAnsi="Arial" w:cs="Arial"/>
          <w:bCs/>
        </w:rPr>
        <w:t xml:space="preserve">passa a vigorar </w:t>
      </w:r>
      <w:r>
        <w:rPr>
          <w:rFonts w:ascii="Arial" w:hAnsi="Arial" w:cs="Arial"/>
          <w:bCs/>
        </w:rPr>
        <w:t xml:space="preserve">conforme redação com </w:t>
      </w:r>
      <w:r w:rsidRPr="00D97051">
        <w:rPr>
          <w:rFonts w:ascii="Arial" w:hAnsi="Arial" w:cs="Arial"/>
          <w:bCs/>
        </w:rPr>
        <w:t>dada no Anexo I desta Lei.</w:t>
      </w:r>
    </w:p>
    <w:p w14:paraId="63AFA0C7" w14:textId="77777777" w:rsidR="00160F2E" w:rsidRPr="00D97051" w:rsidRDefault="00160F2E" w:rsidP="00160F2E">
      <w:pPr>
        <w:shd w:val="clear" w:color="auto" w:fill="FFFFFF"/>
        <w:spacing w:line="360" w:lineRule="auto"/>
        <w:ind w:left="-284" w:hanging="1"/>
        <w:jc w:val="both"/>
        <w:rPr>
          <w:rFonts w:ascii="Arial" w:hAnsi="Arial" w:cs="Arial"/>
          <w:b/>
          <w:bCs/>
        </w:rPr>
      </w:pPr>
    </w:p>
    <w:p w14:paraId="63B7ED79" w14:textId="77777777" w:rsidR="00160F2E" w:rsidRPr="00D97051" w:rsidRDefault="00160F2E" w:rsidP="00160F2E">
      <w:pPr>
        <w:shd w:val="clear" w:color="auto" w:fill="FFFFFF"/>
        <w:spacing w:line="360" w:lineRule="auto"/>
        <w:ind w:left="-284" w:hanging="1"/>
        <w:jc w:val="both"/>
        <w:rPr>
          <w:rFonts w:ascii="Arial" w:hAnsi="Arial" w:cs="Arial"/>
        </w:rPr>
      </w:pPr>
      <w:r w:rsidRPr="00160F2E">
        <w:rPr>
          <w:rFonts w:ascii="Arial" w:hAnsi="Arial" w:cs="Arial"/>
          <w:b/>
          <w:bCs/>
        </w:rPr>
        <w:t>Art. 4º-</w:t>
      </w:r>
      <w:r w:rsidRPr="00D97051">
        <w:rPr>
          <w:rFonts w:ascii="Arial" w:hAnsi="Arial" w:cs="Arial"/>
          <w:bCs/>
        </w:rPr>
        <w:t xml:space="preserve"> Ficam alterados os valores </w:t>
      </w:r>
      <w:r>
        <w:rPr>
          <w:rFonts w:ascii="Arial" w:hAnsi="Arial" w:cs="Arial"/>
          <w:bCs/>
        </w:rPr>
        <w:t xml:space="preserve">dos itens constantes </w:t>
      </w:r>
      <w:r w:rsidRPr="00D97051">
        <w:rPr>
          <w:rFonts w:ascii="Arial" w:hAnsi="Arial" w:cs="Arial"/>
          <w:bCs/>
        </w:rPr>
        <w:t xml:space="preserve">da tabela de receita n° III, anexo IV da Lei </w:t>
      </w:r>
      <w:r w:rsidRPr="00D97051">
        <w:rPr>
          <w:rFonts w:ascii="Arial" w:hAnsi="Arial" w:cs="Arial"/>
        </w:rPr>
        <w:t xml:space="preserve">n° </w:t>
      </w:r>
      <w:r w:rsidRPr="00D97051">
        <w:rPr>
          <w:rFonts w:ascii="Arial" w:hAnsi="Arial" w:cs="Arial"/>
          <w:bCs/>
        </w:rPr>
        <w:t xml:space="preserve">2.168, de 28 de setembro de 2021 - Códigos Tributário e de Rendas do Município de </w:t>
      </w:r>
      <w:r w:rsidRPr="00D97051">
        <w:rPr>
          <w:rFonts w:ascii="Arial" w:hAnsi="Arial" w:cs="Arial"/>
          <w:bCs/>
        </w:rPr>
        <w:softHyphen/>
      </w:r>
      <w:r w:rsidRPr="00D97051">
        <w:rPr>
          <w:rFonts w:ascii="Arial" w:hAnsi="Arial" w:cs="Arial"/>
          <w:bCs/>
        </w:rPr>
        <w:softHyphen/>
        <w:t>– Jequié conforme o anexo II desta Lei.</w:t>
      </w:r>
    </w:p>
    <w:p w14:paraId="221E2C7A" w14:textId="77777777" w:rsidR="00160F2E" w:rsidRPr="00D97051" w:rsidRDefault="00160F2E" w:rsidP="00160F2E">
      <w:pPr>
        <w:shd w:val="clear" w:color="auto" w:fill="FFFFFF"/>
        <w:spacing w:before="100" w:beforeAutospacing="1" w:after="100" w:afterAutospacing="1" w:line="360" w:lineRule="auto"/>
        <w:ind w:firstLine="900"/>
        <w:jc w:val="both"/>
        <w:rPr>
          <w:rFonts w:ascii="Arial" w:hAnsi="Arial" w:cs="Arial"/>
        </w:rPr>
      </w:pPr>
    </w:p>
    <w:p w14:paraId="175DA1CF" w14:textId="77777777" w:rsidR="00F76D7C" w:rsidRPr="008C2305" w:rsidRDefault="00F76D7C" w:rsidP="008C2305">
      <w:pPr>
        <w:autoSpaceDE w:val="0"/>
        <w:autoSpaceDN w:val="0"/>
        <w:adjustRightInd w:val="0"/>
        <w:spacing w:after="120" w:line="360" w:lineRule="auto"/>
        <w:jc w:val="both"/>
        <w:rPr>
          <w:rFonts w:ascii="Arial" w:hAnsi="Arial" w:cs="Arial"/>
          <w:b/>
        </w:rPr>
      </w:pPr>
    </w:p>
    <w:p w14:paraId="54AB4D81" w14:textId="77777777" w:rsidR="00112466" w:rsidRDefault="00112466" w:rsidP="008C2305">
      <w:pPr>
        <w:autoSpaceDE w:val="0"/>
        <w:autoSpaceDN w:val="0"/>
        <w:adjustRightInd w:val="0"/>
        <w:spacing w:after="120" w:line="360" w:lineRule="auto"/>
        <w:jc w:val="both"/>
        <w:rPr>
          <w:rFonts w:ascii="Arial" w:hAnsi="Arial" w:cs="Arial"/>
          <w:b/>
        </w:rPr>
      </w:pPr>
    </w:p>
    <w:p w14:paraId="238624BC" w14:textId="77777777" w:rsidR="00112466" w:rsidRDefault="00112466" w:rsidP="008C2305">
      <w:pPr>
        <w:autoSpaceDE w:val="0"/>
        <w:autoSpaceDN w:val="0"/>
        <w:adjustRightInd w:val="0"/>
        <w:spacing w:after="120" w:line="360" w:lineRule="auto"/>
        <w:jc w:val="both"/>
        <w:rPr>
          <w:rFonts w:ascii="Arial" w:hAnsi="Arial" w:cs="Arial"/>
          <w:b/>
        </w:rPr>
      </w:pPr>
    </w:p>
    <w:p w14:paraId="7E15488E" w14:textId="4AC931BE" w:rsidR="00F76D7C" w:rsidRPr="008C2305" w:rsidRDefault="00F76D7C" w:rsidP="008C2305">
      <w:pPr>
        <w:autoSpaceDE w:val="0"/>
        <w:autoSpaceDN w:val="0"/>
        <w:adjustRightInd w:val="0"/>
        <w:spacing w:after="120" w:line="360" w:lineRule="auto"/>
        <w:jc w:val="both"/>
        <w:rPr>
          <w:rFonts w:ascii="Arial" w:hAnsi="Arial" w:cs="Arial"/>
        </w:rPr>
      </w:pPr>
      <w:r w:rsidRPr="008C2305">
        <w:rPr>
          <w:rFonts w:ascii="Arial" w:hAnsi="Arial" w:cs="Arial"/>
          <w:b/>
        </w:rPr>
        <w:t>Art. 5°-</w:t>
      </w:r>
      <w:r w:rsidRPr="008C2305">
        <w:rPr>
          <w:rFonts w:ascii="Arial" w:hAnsi="Arial" w:cs="Arial"/>
        </w:rPr>
        <w:t xml:space="preserve"> Esta Lei entrará em vigor na data de sua publicação.</w:t>
      </w:r>
    </w:p>
    <w:p w14:paraId="2A830791" w14:textId="77777777" w:rsidR="000D67FD" w:rsidRDefault="000D67FD" w:rsidP="00F76D7C">
      <w:pPr>
        <w:autoSpaceDE w:val="0"/>
        <w:autoSpaceDN w:val="0"/>
        <w:adjustRightInd w:val="0"/>
        <w:spacing w:after="120" w:line="240" w:lineRule="auto"/>
        <w:jc w:val="both"/>
        <w:rPr>
          <w:rFonts w:ascii="Arial" w:hAnsi="Arial" w:cs="Arial"/>
        </w:rPr>
      </w:pPr>
    </w:p>
    <w:p w14:paraId="30013D22" w14:textId="74EFB1C0" w:rsidR="00F76D7C" w:rsidRDefault="000D67FD" w:rsidP="00F76D7C">
      <w:pPr>
        <w:autoSpaceDE w:val="0"/>
        <w:autoSpaceDN w:val="0"/>
        <w:adjustRightInd w:val="0"/>
        <w:spacing w:after="120" w:line="240" w:lineRule="auto"/>
        <w:jc w:val="both"/>
        <w:rPr>
          <w:rFonts w:ascii="Arial" w:hAnsi="Arial" w:cs="Arial"/>
        </w:rPr>
      </w:pPr>
      <w:r>
        <w:rPr>
          <w:rFonts w:ascii="Arial" w:hAnsi="Arial" w:cs="Arial"/>
        </w:rPr>
        <w:t>Sala das Sessões, 11 de fevereiro de 2022.</w:t>
      </w:r>
    </w:p>
    <w:p w14:paraId="3FA3F82F" w14:textId="1074F546" w:rsidR="000D67FD" w:rsidRDefault="000D67FD" w:rsidP="00F76D7C">
      <w:pPr>
        <w:autoSpaceDE w:val="0"/>
        <w:autoSpaceDN w:val="0"/>
        <w:adjustRightInd w:val="0"/>
        <w:spacing w:after="120" w:line="240" w:lineRule="auto"/>
        <w:jc w:val="both"/>
        <w:rPr>
          <w:rFonts w:ascii="Arial" w:hAnsi="Arial" w:cs="Arial"/>
        </w:rPr>
      </w:pPr>
    </w:p>
    <w:p w14:paraId="71F23BDE" w14:textId="77777777" w:rsidR="000D67FD" w:rsidRPr="008C2305" w:rsidRDefault="000D67FD" w:rsidP="00F76D7C">
      <w:pPr>
        <w:autoSpaceDE w:val="0"/>
        <w:autoSpaceDN w:val="0"/>
        <w:adjustRightInd w:val="0"/>
        <w:spacing w:after="120" w:line="240" w:lineRule="auto"/>
        <w:jc w:val="both"/>
        <w:rPr>
          <w:rFonts w:ascii="Arial" w:hAnsi="Arial" w:cs="Arial"/>
        </w:rPr>
      </w:pPr>
    </w:p>
    <w:p w14:paraId="7310A3F8" w14:textId="77777777" w:rsidR="008C2305" w:rsidRPr="00103002" w:rsidRDefault="008C2305" w:rsidP="008C2305">
      <w:pPr>
        <w:spacing w:after="0" w:line="240" w:lineRule="auto"/>
        <w:rPr>
          <w:rFonts w:ascii="Arial" w:hAnsi="Arial" w:cs="Arial"/>
          <w:b/>
          <w:bCs/>
        </w:rPr>
      </w:pPr>
      <w:r w:rsidRPr="00103002">
        <w:rPr>
          <w:rFonts w:ascii="Arial" w:hAnsi="Arial" w:cs="Arial"/>
          <w:b/>
          <w:bCs/>
        </w:rPr>
        <w:t>Gilvan Santana</w:t>
      </w:r>
      <w:r w:rsidRPr="00103002">
        <w:rPr>
          <w:rFonts w:ascii="Arial" w:hAnsi="Arial" w:cs="Arial"/>
          <w:b/>
          <w:bCs/>
        </w:rPr>
        <w:tab/>
      </w:r>
      <w:r w:rsidRPr="00103002">
        <w:rPr>
          <w:rFonts w:ascii="Arial" w:hAnsi="Arial" w:cs="Arial"/>
          <w:b/>
          <w:bCs/>
        </w:rPr>
        <w:tab/>
      </w:r>
      <w:r w:rsidRPr="00103002">
        <w:rPr>
          <w:rFonts w:ascii="Arial" w:hAnsi="Arial" w:cs="Arial"/>
          <w:b/>
          <w:bCs/>
        </w:rPr>
        <w:tab/>
      </w:r>
      <w:r w:rsidRPr="00103002">
        <w:rPr>
          <w:rFonts w:ascii="Arial" w:hAnsi="Arial" w:cs="Arial"/>
          <w:b/>
          <w:bCs/>
        </w:rPr>
        <w:tab/>
      </w:r>
      <w:r w:rsidRPr="00103002">
        <w:rPr>
          <w:rFonts w:ascii="Arial" w:hAnsi="Arial" w:cs="Arial"/>
          <w:b/>
          <w:bCs/>
        </w:rPr>
        <w:tab/>
        <w:t>San David Pereira Aragão</w:t>
      </w:r>
    </w:p>
    <w:p w14:paraId="606F45B9" w14:textId="77777777" w:rsidR="008C2305" w:rsidRPr="00103002" w:rsidRDefault="008C2305" w:rsidP="008C2305">
      <w:pPr>
        <w:spacing w:after="0" w:line="240" w:lineRule="auto"/>
        <w:rPr>
          <w:rFonts w:ascii="Arial" w:hAnsi="Arial" w:cs="Arial"/>
          <w:b/>
          <w:bCs/>
        </w:rPr>
      </w:pPr>
    </w:p>
    <w:p w14:paraId="27D2A1F3" w14:textId="77777777" w:rsidR="008C2305" w:rsidRPr="00103002" w:rsidRDefault="008C2305" w:rsidP="008C2305">
      <w:pPr>
        <w:autoSpaceDE w:val="0"/>
        <w:autoSpaceDN w:val="0"/>
        <w:adjustRightInd w:val="0"/>
        <w:spacing w:after="0" w:line="240" w:lineRule="auto"/>
        <w:rPr>
          <w:rFonts w:ascii="Arial" w:eastAsia="Times New Roman" w:hAnsi="Arial" w:cs="Arial"/>
          <w:b/>
          <w:bCs/>
          <w:i/>
          <w:lang w:eastAsia="pt-BR"/>
        </w:rPr>
      </w:pPr>
    </w:p>
    <w:p w14:paraId="569BB5A7" w14:textId="77777777" w:rsidR="008C2305" w:rsidRPr="00103002" w:rsidRDefault="008C2305" w:rsidP="008C2305">
      <w:pPr>
        <w:autoSpaceDE w:val="0"/>
        <w:autoSpaceDN w:val="0"/>
        <w:adjustRightInd w:val="0"/>
        <w:spacing w:after="0" w:line="240" w:lineRule="auto"/>
        <w:rPr>
          <w:rFonts w:ascii="Arial" w:eastAsia="Times New Roman" w:hAnsi="Arial" w:cs="Arial"/>
          <w:b/>
          <w:bCs/>
          <w:i/>
          <w:lang w:eastAsia="pt-BR"/>
        </w:rPr>
      </w:pPr>
    </w:p>
    <w:p w14:paraId="2E94A15C" w14:textId="41052182" w:rsidR="008C2305" w:rsidRPr="00103002" w:rsidRDefault="008C2305" w:rsidP="008C2305">
      <w:pPr>
        <w:autoSpaceDE w:val="0"/>
        <w:autoSpaceDN w:val="0"/>
        <w:adjustRightInd w:val="0"/>
        <w:spacing w:after="0" w:line="240" w:lineRule="auto"/>
        <w:rPr>
          <w:rFonts w:ascii="Arial" w:eastAsia="Times New Roman" w:hAnsi="Arial" w:cs="Arial"/>
          <w:b/>
          <w:bCs/>
          <w:i/>
          <w:lang w:eastAsia="pt-BR"/>
        </w:rPr>
      </w:pPr>
      <w:r w:rsidRPr="00103002">
        <w:rPr>
          <w:rFonts w:ascii="Arial" w:eastAsia="Times New Roman" w:hAnsi="Arial" w:cs="Arial"/>
          <w:b/>
          <w:bCs/>
          <w:i/>
          <w:lang w:eastAsia="pt-BR"/>
        </w:rPr>
        <w:t xml:space="preserve">Ramon Fernandes                                    </w:t>
      </w:r>
      <w:r>
        <w:rPr>
          <w:rFonts w:ascii="Arial" w:eastAsia="Times New Roman" w:hAnsi="Arial" w:cs="Arial"/>
          <w:b/>
          <w:bCs/>
          <w:i/>
          <w:lang w:eastAsia="pt-BR"/>
        </w:rPr>
        <w:t xml:space="preserve">               Ladislau Muniz D’</w:t>
      </w:r>
      <w:r w:rsidRPr="00103002">
        <w:rPr>
          <w:rFonts w:ascii="Arial" w:eastAsia="Times New Roman" w:hAnsi="Arial" w:cs="Arial"/>
          <w:b/>
          <w:bCs/>
          <w:i/>
          <w:lang w:eastAsia="pt-BR"/>
        </w:rPr>
        <w:t>Bulhões Filho</w:t>
      </w:r>
    </w:p>
    <w:p w14:paraId="16FF0A29" w14:textId="77777777" w:rsidR="008C2305" w:rsidRPr="0073351B" w:rsidRDefault="008C2305" w:rsidP="008C2305">
      <w:pPr>
        <w:autoSpaceDE w:val="0"/>
        <w:autoSpaceDN w:val="0"/>
        <w:adjustRightInd w:val="0"/>
        <w:spacing w:after="0" w:line="240" w:lineRule="auto"/>
        <w:rPr>
          <w:rFonts w:ascii="Arial" w:eastAsia="Times New Roman" w:hAnsi="Arial" w:cs="Arial"/>
          <w:b/>
          <w:bCs/>
          <w:i/>
          <w:lang w:eastAsia="pt-BR"/>
        </w:rPr>
      </w:pPr>
    </w:p>
    <w:p w14:paraId="51358229" w14:textId="77777777" w:rsidR="008C2305" w:rsidRDefault="008C2305" w:rsidP="008C2305">
      <w:pPr>
        <w:autoSpaceDE w:val="0"/>
        <w:autoSpaceDN w:val="0"/>
        <w:adjustRightInd w:val="0"/>
        <w:spacing w:after="0" w:line="240" w:lineRule="auto"/>
        <w:rPr>
          <w:rFonts w:ascii="Arial" w:eastAsia="Times New Roman" w:hAnsi="Arial" w:cs="Arial"/>
          <w:b/>
          <w:bCs/>
          <w:i/>
          <w:lang w:eastAsia="pt-BR"/>
        </w:rPr>
      </w:pPr>
    </w:p>
    <w:p w14:paraId="0CCF52BD" w14:textId="77777777" w:rsidR="008C2305" w:rsidRDefault="008C2305" w:rsidP="008C2305">
      <w:pPr>
        <w:autoSpaceDE w:val="0"/>
        <w:autoSpaceDN w:val="0"/>
        <w:adjustRightInd w:val="0"/>
        <w:spacing w:after="0" w:line="240" w:lineRule="auto"/>
        <w:rPr>
          <w:rFonts w:ascii="Arial" w:eastAsia="Times New Roman" w:hAnsi="Arial" w:cs="Arial"/>
          <w:b/>
          <w:bCs/>
          <w:i/>
          <w:lang w:eastAsia="pt-BR"/>
        </w:rPr>
      </w:pPr>
    </w:p>
    <w:p w14:paraId="08A5C919" w14:textId="0224339E" w:rsidR="008C2305" w:rsidRDefault="008C2305" w:rsidP="008C2305">
      <w:pPr>
        <w:autoSpaceDE w:val="0"/>
        <w:autoSpaceDN w:val="0"/>
        <w:adjustRightInd w:val="0"/>
        <w:spacing w:after="0" w:line="240" w:lineRule="auto"/>
        <w:jc w:val="center"/>
        <w:rPr>
          <w:rFonts w:ascii="Arial" w:eastAsia="Times New Roman" w:hAnsi="Arial" w:cs="Arial"/>
          <w:b/>
          <w:bCs/>
          <w:i/>
          <w:lang w:eastAsia="pt-BR"/>
        </w:rPr>
      </w:pPr>
      <w:r>
        <w:rPr>
          <w:rFonts w:ascii="Arial" w:eastAsia="Times New Roman" w:hAnsi="Arial" w:cs="Arial"/>
          <w:b/>
          <w:bCs/>
          <w:i/>
          <w:lang w:eastAsia="pt-BR"/>
        </w:rPr>
        <w:t>Joaquim Caíre</w:t>
      </w:r>
      <w:r>
        <w:rPr>
          <w:rFonts w:ascii="Times New Roman" w:eastAsia="Times New Roman" w:hAnsi="Times New Roman" w:cs="Times New Roman"/>
          <w:b/>
          <w:noProof/>
          <w:sz w:val="24"/>
          <w:szCs w:val="24"/>
          <w:lang w:eastAsia="pt-BR"/>
        </w:rPr>
        <mc:AlternateContent>
          <mc:Choice Requires="wps">
            <w:drawing>
              <wp:anchor distT="0" distB="0" distL="114300" distR="114300" simplePos="0" relativeHeight="251659264" behindDoc="0" locked="0" layoutInCell="0" allowOverlap="1" wp14:anchorId="0DF7491C" wp14:editId="06B5A915">
                <wp:simplePos x="0" y="0"/>
                <wp:positionH relativeFrom="margin">
                  <wp:align>center</wp:align>
                </wp:positionH>
                <wp:positionV relativeFrom="paragraph">
                  <wp:posOffset>488315</wp:posOffset>
                </wp:positionV>
                <wp:extent cx="3152775" cy="1762125"/>
                <wp:effectExtent l="0" t="0" r="28575" b="28575"/>
                <wp:wrapNone/>
                <wp:docPr id="37" name="Caixa de Texto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762125"/>
                        </a:xfrm>
                        <a:prstGeom prst="rect">
                          <a:avLst/>
                        </a:prstGeom>
                        <a:solidFill>
                          <a:srgbClr val="FFFFFF"/>
                        </a:solidFill>
                        <a:ln w="9525">
                          <a:solidFill>
                            <a:srgbClr val="000000"/>
                          </a:solidFill>
                          <a:miter lim="800000"/>
                          <a:headEnd/>
                          <a:tailEnd/>
                        </a:ln>
                      </wps:spPr>
                      <wps:txbx>
                        <w:txbxContent>
                          <w:p w14:paraId="62BC6B3F" w14:textId="77777777" w:rsidR="008C2305" w:rsidRDefault="008C2305" w:rsidP="008C2305">
                            <w:pPr>
                              <w:pStyle w:val="Ttulo3"/>
                              <w:rPr>
                                <w:b w:val="0"/>
                              </w:rPr>
                            </w:pPr>
                            <w:r>
                              <w:rPr>
                                <w:b w:val="0"/>
                              </w:rPr>
                              <w:t>CÂMARA MUNICIPAL DE JEQUIÉ</w:t>
                            </w:r>
                          </w:p>
                          <w:p w14:paraId="716B32F0" w14:textId="77777777" w:rsidR="008C2305" w:rsidRDefault="008C2305" w:rsidP="008C2305">
                            <w:pPr>
                              <w:pStyle w:val="Ttulo1"/>
                              <w:rPr>
                                <w:sz w:val="22"/>
                              </w:rPr>
                            </w:pPr>
                            <w:r>
                              <w:rPr>
                                <w:sz w:val="22"/>
                              </w:rPr>
                              <w:t>Sob número_______ à fls.____________</w:t>
                            </w:r>
                          </w:p>
                          <w:p w14:paraId="388E2656" w14:textId="77777777" w:rsidR="008C2305" w:rsidRDefault="008C2305" w:rsidP="008C2305">
                            <w:r>
                              <w:t>Do livro ______________número______</w:t>
                            </w:r>
                          </w:p>
                          <w:p w14:paraId="4061828A" w14:textId="558D5373" w:rsidR="008C2305" w:rsidRDefault="008C2305" w:rsidP="008C2305">
                            <w:r>
                              <w:t>Jequié ____de _____________de 202</w:t>
                            </w:r>
                            <w:r w:rsidR="00A53833">
                              <w:t>2</w:t>
                            </w:r>
                          </w:p>
                          <w:p w14:paraId="77D9C50A" w14:textId="77777777" w:rsidR="008C2305" w:rsidRDefault="008C2305" w:rsidP="008C2305">
                            <w:r>
                              <w:t>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F7491C" id="_x0000_t202" coordsize="21600,21600" o:spt="202" path="m,l,21600r21600,l21600,xe">
                <v:stroke joinstyle="miter"/>
                <v:path gradientshapeok="t" o:connecttype="rect"/>
              </v:shapetype>
              <v:shape id="Caixa de Texto 37" o:spid="_x0000_s1026" type="#_x0000_t202" style="position:absolute;left:0;text-align:left;margin-left:0;margin-top:38.45pt;width:248.25pt;height:138.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" o:allowincell="f">
                <v:textbox>
                  <w:txbxContent>
                    <w:p w14:paraId="62BC6B3F" w14:textId="77777777" w:rsidR="008C2305" w:rsidRDefault="008C2305" w:rsidP="008C2305">
                      <w:pPr>
                        <w:pStyle w:val="Ttulo3"/>
                        <w:rPr>
                          <w:b w:val="0"/>
                        </w:rPr>
                      </w:pPr>
                      <w:r>
                        <w:rPr>
                          <w:b w:val="0"/>
                        </w:rPr>
                        <w:t>CÂMARA MUNICIPAL DE JEQUIÉ</w:t>
                      </w:r>
                    </w:p>
                    <w:p w14:paraId="716B32F0" w14:textId="77777777" w:rsidR="008C2305" w:rsidRDefault="008C2305" w:rsidP="008C2305">
                      <w:pPr>
                        <w:pStyle w:val="Ttulo1"/>
                        <w:rPr>
                          <w:sz w:val="22"/>
                        </w:rPr>
                      </w:pPr>
                      <w:r>
                        <w:rPr>
                          <w:sz w:val="22"/>
                        </w:rPr>
                        <w:t>Sob número_______ à fls.____________</w:t>
                      </w:r>
                    </w:p>
                    <w:p w14:paraId="388E2656" w14:textId="77777777" w:rsidR="008C2305" w:rsidRDefault="008C2305" w:rsidP="008C2305">
                      <w:r>
                        <w:t>Do livro ______________número______</w:t>
                      </w:r>
                    </w:p>
                    <w:p w14:paraId="4061828A" w14:textId="558D5373" w:rsidR="008C2305" w:rsidRDefault="008C2305" w:rsidP="008C2305">
                      <w:r>
                        <w:t>Jequié ____de _____________de 202</w:t>
                      </w:r>
                      <w:r w:rsidR="00A53833">
                        <w:t>2</w:t>
                      </w:r>
                    </w:p>
                    <w:p w14:paraId="77D9C50A" w14:textId="77777777" w:rsidR="008C2305" w:rsidRDefault="008C2305" w:rsidP="008C2305">
                      <w:r>
                        <w:t>__________________________________________</w:t>
                      </w:r>
                    </w:p>
                  </w:txbxContent>
                </v:textbox>
                <w10:wrap anchorx="margin"/>
              </v:shape>
            </w:pict>
          </mc:Fallback>
        </mc:AlternateContent>
      </w:r>
      <w:r>
        <w:rPr>
          <w:rFonts w:ascii="Arial" w:eastAsia="Times New Roman" w:hAnsi="Arial" w:cs="Arial"/>
          <w:b/>
          <w:bCs/>
          <w:i/>
          <w:lang w:eastAsia="pt-BR"/>
        </w:rPr>
        <w:t>s</w:t>
      </w:r>
    </w:p>
    <w:p w14:paraId="5B206C8B" w14:textId="77777777" w:rsidR="008C2305" w:rsidRDefault="008C2305" w:rsidP="008C2305">
      <w:pPr>
        <w:autoSpaceDE w:val="0"/>
        <w:autoSpaceDN w:val="0"/>
        <w:adjustRightInd w:val="0"/>
        <w:spacing w:after="0" w:line="240" w:lineRule="auto"/>
        <w:jc w:val="center"/>
        <w:rPr>
          <w:rFonts w:ascii="Arial" w:eastAsia="Times New Roman" w:hAnsi="Arial" w:cs="Arial"/>
          <w:b/>
          <w:bCs/>
          <w:i/>
          <w:lang w:eastAsia="pt-BR"/>
        </w:rPr>
      </w:pPr>
    </w:p>
    <w:p w14:paraId="05F0EDA3" w14:textId="77777777" w:rsidR="008C2305" w:rsidRDefault="008C2305" w:rsidP="008C2305">
      <w:pPr>
        <w:autoSpaceDE w:val="0"/>
        <w:autoSpaceDN w:val="0"/>
        <w:adjustRightInd w:val="0"/>
        <w:spacing w:after="0" w:line="240" w:lineRule="auto"/>
        <w:jc w:val="center"/>
        <w:rPr>
          <w:rFonts w:ascii="Arial" w:eastAsia="Times New Roman" w:hAnsi="Arial" w:cs="Arial"/>
          <w:b/>
          <w:bCs/>
          <w:i/>
          <w:lang w:eastAsia="pt-BR"/>
        </w:rPr>
      </w:pPr>
    </w:p>
    <w:p w14:paraId="06D9313A" w14:textId="77777777" w:rsidR="008C2305" w:rsidRDefault="008C2305" w:rsidP="008C2305">
      <w:pPr>
        <w:autoSpaceDE w:val="0"/>
        <w:autoSpaceDN w:val="0"/>
        <w:adjustRightInd w:val="0"/>
        <w:spacing w:after="0" w:line="240" w:lineRule="auto"/>
        <w:jc w:val="center"/>
        <w:rPr>
          <w:rFonts w:ascii="Arial" w:eastAsia="Times New Roman" w:hAnsi="Arial" w:cs="Arial"/>
          <w:b/>
          <w:bCs/>
          <w:i/>
          <w:lang w:eastAsia="pt-BR"/>
        </w:rPr>
      </w:pPr>
    </w:p>
    <w:p w14:paraId="3CFA3287" w14:textId="77777777" w:rsidR="00F76D7C" w:rsidRPr="00F76D7C" w:rsidRDefault="00F76D7C" w:rsidP="00F76D7C">
      <w:pPr>
        <w:spacing w:after="120" w:line="240" w:lineRule="auto"/>
        <w:jc w:val="both"/>
        <w:rPr>
          <w:rFonts w:ascii="Arial" w:hAnsi="Arial" w:cs="Arial"/>
          <w:sz w:val="24"/>
          <w:szCs w:val="24"/>
        </w:rPr>
      </w:pPr>
    </w:p>
    <w:p w14:paraId="657140FA" w14:textId="77777777" w:rsidR="00F76D7C" w:rsidRPr="00F76D7C" w:rsidRDefault="00F76D7C" w:rsidP="00F76D7C">
      <w:pPr>
        <w:autoSpaceDE w:val="0"/>
        <w:autoSpaceDN w:val="0"/>
        <w:adjustRightInd w:val="0"/>
        <w:spacing w:after="120" w:line="240" w:lineRule="auto"/>
        <w:jc w:val="both"/>
        <w:rPr>
          <w:rFonts w:ascii="Arial" w:hAnsi="Arial" w:cs="Arial"/>
          <w:bCs/>
          <w:sz w:val="24"/>
          <w:szCs w:val="24"/>
        </w:rPr>
      </w:pPr>
    </w:p>
    <w:p w14:paraId="44D6B227" w14:textId="77777777" w:rsidR="00F76D7C" w:rsidRPr="00F76D7C" w:rsidRDefault="00F76D7C" w:rsidP="00F76D7C">
      <w:pPr>
        <w:autoSpaceDE w:val="0"/>
        <w:autoSpaceDN w:val="0"/>
        <w:adjustRightInd w:val="0"/>
        <w:spacing w:after="120" w:line="240" w:lineRule="auto"/>
        <w:jc w:val="both"/>
        <w:rPr>
          <w:rFonts w:ascii="Arial" w:hAnsi="Arial" w:cs="Arial"/>
          <w:bCs/>
          <w:sz w:val="24"/>
          <w:szCs w:val="24"/>
        </w:rPr>
      </w:pPr>
    </w:p>
    <w:p w14:paraId="4740266D" w14:textId="77777777" w:rsidR="00F76D7C" w:rsidRPr="00F76D7C" w:rsidRDefault="00F76D7C" w:rsidP="00F76D7C">
      <w:pPr>
        <w:spacing w:line="240" w:lineRule="auto"/>
        <w:rPr>
          <w:rFonts w:ascii="Arial" w:hAnsi="Arial" w:cs="Arial"/>
          <w:sz w:val="24"/>
          <w:szCs w:val="24"/>
        </w:rPr>
      </w:pPr>
    </w:p>
    <w:p w14:paraId="041A897B" w14:textId="77777777" w:rsidR="00E87B47" w:rsidRDefault="00E87B47" w:rsidP="00F76D7C">
      <w:pPr>
        <w:spacing w:after="120" w:line="240" w:lineRule="auto"/>
        <w:ind w:left="4320"/>
        <w:jc w:val="both"/>
        <w:rPr>
          <w:rFonts w:ascii="Arial" w:hAnsi="Arial" w:cs="Arial"/>
          <w:b/>
          <w:bCs/>
          <w:sz w:val="24"/>
          <w:szCs w:val="24"/>
          <w:shd w:val="clear" w:color="auto" w:fill="FFFFFF"/>
        </w:rPr>
      </w:pPr>
    </w:p>
    <w:p w14:paraId="510C910A" w14:textId="77777777" w:rsidR="0011118E" w:rsidRDefault="0011118E" w:rsidP="00F76D7C">
      <w:pPr>
        <w:spacing w:after="120" w:line="240" w:lineRule="auto"/>
        <w:ind w:left="4320"/>
        <w:jc w:val="both"/>
        <w:rPr>
          <w:rFonts w:ascii="Arial" w:hAnsi="Arial" w:cs="Arial"/>
          <w:b/>
          <w:bCs/>
          <w:sz w:val="24"/>
          <w:szCs w:val="24"/>
          <w:shd w:val="clear" w:color="auto" w:fill="FFFFFF"/>
        </w:rPr>
      </w:pPr>
    </w:p>
    <w:p w14:paraId="6A2516A7" w14:textId="77777777" w:rsidR="0011118E" w:rsidRDefault="0011118E" w:rsidP="00F76D7C">
      <w:pPr>
        <w:spacing w:after="120" w:line="240" w:lineRule="auto"/>
        <w:ind w:left="4320"/>
        <w:jc w:val="both"/>
        <w:rPr>
          <w:rFonts w:ascii="Arial" w:hAnsi="Arial" w:cs="Arial"/>
          <w:b/>
          <w:bCs/>
          <w:sz w:val="24"/>
          <w:szCs w:val="24"/>
          <w:shd w:val="clear" w:color="auto" w:fill="FFFFFF"/>
        </w:rPr>
      </w:pPr>
    </w:p>
    <w:p w14:paraId="20138FC3" w14:textId="49261977" w:rsidR="0011118E" w:rsidRDefault="000D67FD" w:rsidP="000D67FD">
      <w:pPr>
        <w:tabs>
          <w:tab w:val="left" w:pos="1365"/>
        </w:tabs>
        <w:spacing w:after="120" w:line="240" w:lineRule="auto"/>
        <w:jc w:val="both"/>
        <w:rPr>
          <w:rFonts w:ascii="Arial" w:hAnsi="Arial" w:cs="Arial"/>
          <w:b/>
          <w:bCs/>
          <w:sz w:val="24"/>
          <w:szCs w:val="24"/>
          <w:shd w:val="clear" w:color="auto" w:fill="FFFFFF"/>
        </w:rPr>
      </w:pPr>
      <w:r>
        <w:rPr>
          <w:rFonts w:ascii="Arial" w:hAnsi="Arial" w:cs="Arial"/>
          <w:b/>
          <w:bCs/>
          <w:sz w:val="24"/>
          <w:szCs w:val="24"/>
          <w:shd w:val="clear" w:color="auto" w:fill="FFFFFF"/>
        </w:rPr>
        <w:tab/>
      </w:r>
    </w:p>
    <w:p w14:paraId="297EFE30" w14:textId="77777777" w:rsidR="0011118E" w:rsidRDefault="0011118E" w:rsidP="00F76D7C">
      <w:pPr>
        <w:spacing w:after="120" w:line="240" w:lineRule="auto"/>
        <w:ind w:left="4320"/>
        <w:jc w:val="both"/>
        <w:rPr>
          <w:rFonts w:ascii="Arial" w:hAnsi="Arial" w:cs="Arial"/>
          <w:b/>
          <w:bCs/>
          <w:sz w:val="24"/>
          <w:szCs w:val="24"/>
          <w:shd w:val="clear" w:color="auto" w:fill="FFFFFF"/>
        </w:rPr>
      </w:pPr>
    </w:p>
    <w:p w14:paraId="07EA42D2" w14:textId="77777777" w:rsidR="0011118E" w:rsidRDefault="0011118E" w:rsidP="00F76D7C">
      <w:pPr>
        <w:spacing w:after="120" w:line="240" w:lineRule="auto"/>
        <w:ind w:left="4320"/>
        <w:jc w:val="both"/>
        <w:rPr>
          <w:rFonts w:ascii="Arial" w:hAnsi="Arial" w:cs="Arial"/>
          <w:b/>
          <w:bCs/>
          <w:sz w:val="24"/>
          <w:szCs w:val="24"/>
          <w:shd w:val="clear" w:color="auto" w:fill="FFFFFF"/>
        </w:rPr>
      </w:pPr>
    </w:p>
    <w:p w14:paraId="41121B6D" w14:textId="77777777" w:rsidR="0011118E" w:rsidRDefault="0011118E" w:rsidP="00F76D7C">
      <w:pPr>
        <w:spacing w:after="120" w:line="240" w:lineRule="auto"/>
        <w:ind w:left="4320"/>
        <w:jc w:val="both"/>
        <w:rPr>
          <w:rFonts w:ascii="Arial" w:hAnsi="Arial" w:cs="Arial"/>
          <w:b/>
          <w:bCs/>
          <w:sz w:val="24"/>
          <w:szCs w:val="24"/>
          <w:shd w:val="clear" w:color="auto" w:fill="FFFFFF"/>
        </w:rPr>
      </w:pPr>
    </w:p>
    <w:p w14:paraId="6EB2F3B8" w14:textId="77777777" w:rsidR="0011118E" w:rsidRDefault="0011118E" w:rsidP="00F76D7C">
      <w:pPr>
        <w:spacing w:after="120" w:line="240" w:lineRule="auto"/>
        <w:ind w:left="4320"/>
        <w:jc w:val="both"/>
        <w:rPr>
          <w:rFonts w:ascii="Arial" w:hAnsi="Arial" w:cs="Arial"/>
          <w:b/>
          <w:bCs/>
          <w:sz w:val="24"/>
          <w:szCs w:val="24"/>
          <w:shd w:val="clear" w:color="auto" w:fill="FFFFFF"/>
        </w:rPr>
      </w:pPr>
    </w:p>
    <w:p w14:paraId="623CD2DA" w14:textId="77777777" w:rsidR="0011118E" w:rsidRDefault="0011118E" w:rsidP="00F76D7C">
      <w:pPr>
        <w:spacing w:after="120" w:line="240" w:lineRule="auto"/>
        <w:ind w:left="4320"/>
        <w:jc w:val="both"/>
        <w:rPr>
          <w:rFonts w:ascii="Arial" w:hAnsi="Arial" w:cs="Arial"/>
          <w:b/>
          <w:bCs/>
          <w:sz w:val="24"/>
          <w:szCs w:val="24"/>
          <w:shd w:val="clear" w:color="auto" w:fill="FFFFFF"/>
        </w:rPr>
      </w:pPr>
    </w:p>
    <w:p w14:paraId="5271DC85" w14:textId="77777777" w:rsidR="0011118E" w:rsidRDefault="0011118E" w:rsidP="00F76D7C">
      <w:pPr>
        <w:spacing w:after="120" w:line="240" w:lineRule="auto"/>
        <w:ind w:left="4320"/>
        <w:jc w:val="both"/>
        <w:rPr>
          <w:rFonts w:ascii="Arial" w:hAnsi="Arial" w:cs="Arial"/>
          <w:b/>
          <w:bCs/>
          <w:sz w:val="24"/>
          <w:szCs w:val="24"/>
          <w:shd w:val="clear" w:color="auto" w:fill="FFFFFF"/>
        </w:rPr>
      </w:pPr>
    </w:p>
    <w:p w14:paraId="492667AD" w14:textId="77777777" w:rsidR="0011118E" w:rsidRDefault="0011118E" w:rsidP="00F76D7C">
      <w:pPr>
        <w:spacing w:after="120" w:line="240" w:lineRule="auto"/>
        <w:ind w:left="4320"/>
        <w:jc w:val="both"/>
        <w:rPr>
          <w:rFonts w:ascii="Arial" w:hAnsi="Arial" w:cs="Arial"/>
          <w:b/>
          <w:bCs/>
          <w:sz w:val="24"/>
          <w:szCs w:val="24"/>
          <w:shd w:val="clear" w:color="auto" w:fill="FFFFFF"/>
        </w:rPr>
        <w:sectPr w:rsidR="0011118E" w:rsidSect="000D67FD">
          <w:headerReference w:type="default" r:id="rId7"/>
          <w:footerReference w:type="default" r:id="rId8"/>
          <w:pgSz w:w="11906" w:h="16838"/>
          <w:pgMar w:top="0" w:right="1701" w:bottom="1417" w:left="1701" w:header="227" w:footer="0" w:gutter="0"/>
          <w:cols w:space="708"/>
          <w:docGrid w:linePitch="360"/>
        </w:sectPr>
      </w:pPr>
    </w:p>
    <w:p w14:paraId="20454256" w14:textId="7F505DAB" w:rsidR="0011118E" w:rsidRDefault="0011118E" w:rsidP="0011118E">
      <w:pPr>
        <w:spacing w:after="120" w:line="240" w:lineRule="auto"/>
        <w:ind w:left="4320"/>
        <w:jc w:val="center"/>
        <w:rPr>
          <w:rFonts w:ascii="Arial" w:hAnsi="Arial" w:cs="Arial"/>
          <w:b/>
          <w:bCs/>
          <w:sz w:val="24"/>
          <w:szCs w:val="24"/>
          <w:shd w:val="clear" w:color="auto" w:fill="FFFFFF"/>
        </w:rPr>
      </w:pPr>
    </w:p>
    <w:p w14:paraId="29E00E5B" w14:textId="77777777" w:rsidR="0011118E" w:rsidRDefault="0011118E" w:rsidP="0011118E"/>
    <w:p w14:paraId="49CDC534" w14:textId="77777777" w:rsidR="0011118E" w:rsidRPr="00F76D7C" w:rsidRDefault="0011118E" w:rsidP="00F76D7C">
      <w:pPr>
        <w:spacing w:after="120" w:line="240" w:lineRule="auto"/>
        <w:ind w:left="4320"/>
        <w:jc w:val="both"/>
        <w:rPr>
          <w:rFonts w:ascii="Arial" w:hAnsi="Arial" w:cs="Arial"/>
          <w:b/>
          <w:bCs/>
          <w:sz w:val="24"/>
          <w:szCs w:val="24"/>
          <w:shd w:val="clear" w:color="auto" w:fill="FFFFFF"/>
        </w:rPr>
      </w:pPr>
    </w:p>
    <w:sectPr w:rsidR="0011118E" w:rsidRPr="00F76D7C" w:rsidSect="0011118E">
      <w:pgSz w:w="16838" w:h="11906" w:orient="landscape"/>
      <w:pgMar w:top="1701" w:right="1418" w:bottom="1701" w:left="1418"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8A3B2" w14:textId="77777777" w:rsidR="003E77F9" w:rsidRDefault="003E77F9" w:rsidP="007E7B7A">
      <w:pPr>
        <w:spacing w:after="0" w:line="240" w:lineRule="auto"/>
      </w:pPr>
      <w:r>
        <w:separator/>
      </w:r>
    </w:p>
  </w:endnote>
  <w:endnote w:type="continuationSeparator" w:id="0">
    <w:p w14:paraId="4223A0EC" w14:textId="77777777" w:rsidR="003E77F9" w:rsidRDefault="003E77F9" w:rsidP="007E7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0492305"/>
      <w:docPartObj>
        <w:docPartGallery w:val="Page Numbers (Bottom of Page)"/>
        <w:docPartUnique/>
      </w:docPartObj>
    </w:sdtPr>
    <w:sdtEndPr/>
    <w:sdtContent>
      <w:p w14:paraId="27EE4259" w14:textId="77777777" w:rsidR="008C2305" w:rsidRPr="006C7C39" w:rsidRDefault="008C2305" w:rsidP="008C2305">
        <w:pPr>
          <w:spacing w:after="0" w:line="240" w:lineRule="auto"/>
          <w:ind w:right="357"/>
          <w:jc w:val="center"/>
          <w:rPr>
            <w:rFonts w:ascii="Arial" w:eastAsia="Times New Roman" w:hAnsi="Arial" w:cs="Arial"/>
            <w:color w:val="000000"/>
            <w:sz w:val="16"/>
            <w:szCs w:val="16"/>
            <w:lang w:eastAsia="pt-BR"/>
          </w:rPr>
        </w:pPr>
        <w:r w:rsidRPr="006C7C39">
          <w:rPr>
            <w:rFonts w:ascii="Arial" w:eastAsia="Times New Roman" w:hAnsi="Arial" w:cs="Arial"/>
            <w:color w:val="000000"/>
            <w:sz w:val="16"/>
            <w:szCs w:val="16"/>
            <w:lang w:eastAsia="pt-BR"/>
          </w:rPr>
          <w:t>_________________________________________________________________________________________________</w:t>
        </w:r>
        <w:r w:rsidRPr="006C7C39">
          <w:rPr>
            <w:rFonts w:ascii="Arial" w:eastAsia="Times New Roman" w:hAnsi="Arial" w:cs="Arial"/>
            <w:color w:val="000000"/>
            <w:sz w:val="16"/>
            <w:szCs w:val="16"/>
            <w:lang w:eastAsia="pt-BR"/>
          </w:rPr>
          <w:br/>
          <w:t xml:space="preserve">Câmara Municipal de Jequié - Rua 2 de Julho, 79, Centro – Jequié-BA - CEP: 45.200-270 </w:t>
        </w:r>
      </w:p>
      <w:p w14:paraId="7A740AB3" w14:textId="77777777" w:rsidR="008C2305" w:rsidRPr="006C7C39" w:rsidRDefault="008C2305" w:rsidP="000D67FD">
        <w:pPr>
          <w:spacing w:after="0" w:line="240" w:lineRule="auto"/>
          <w:ind w:right="-173"/>
          <w:jc w:val="center"/>
          <w:rPr>
            <w:rFonts w:ascii="Arial" w:eastAsia="Times New Roman" w:hAnsi="Arial" w:cs="Arial"/>
            <w:color w:val="FF0000"/>
            <w:sz w:val="16"/>
            <w:szCs w:val="16"/>
            <w:lang w:eastAsia="pt-BR"/>
          </w:rPr>
        </w:pPr>
        <w:r w:rsidRPr="006C7C39">
          <w:rPr>
            <w:rFonts w:ascii="Arial" w:eastAsia="Times New Roman" w:hAnsi="Arial" w:cs="Arial"/>
            <w:color w:val="000000"/>
            <w:sz w:val="16"/>
            <w:szCs w:val="16"/>
            <w:lang w:eastAsia="pt-BR"/>
          </w:rPr>
          <w:t xml:space="preserve">Portal Modelo: </w:t>
        </w:r>
        <w:hyperlink r:id="rId1" w:history="1">
          <w:r w:rsidRPr="006C7C39">
            <w:rPr>
              <w:rFonts w:ascii="Arial" w:eastAsia="Times New Roman" w:hAnsi="Arial" w:cs="Arial"/>
              <w:color w:val="0000FF"/>
              <w:sz w:val="16"/>
              <w:szCs w:val="16"/>
              <w:u w:val="single"/>
              <w:lang w:eastAsia="pt-BR"/>
            </w:rPr>
            <w:t>http://jequie.ba.leg.br</w:t>
          </w:r>
        </w:hyperlink>
        <w:r w:rsidRPr="006C7C39">
          <w:rPr>
            <w:rFonts w:ascii="Arial" w:eastAsia="Times New Roman" w:hAnsi="Arial" w:cs="Arial"/>
            <w:color w:val="000000"/>
            <w:sz w:val="16"/>
            <w:szCs w:val="16"/>
            <w:lang w:eastAsia="pt-BR"/>
          </w:rPr>
          <w:t xml:space="preserve">   | E-mail: </w:t>
        </w:r>
        <w:hyperlink r:id="rId2" w:history="1">
          <w:r w:rsidRPr="006C7C39">
            <w:rPr>
              <w:rFonts w:ascii="Arial" w:eastAsia="Times New Roman" w:hAnsi="Arial" w:cs="Arial"/>
              <w:color w:val="0000FF"/>
              <w:sz w:val="16"/>
              <w:szCs w:val="16"/>
              <w:u w:val="single"/>
              <w:lang w:eastAsia="pt-BR"/>
            </w:rPr>
            <w:t>camaramunicipaldejequie@jequie.ba.leg.br</w:t>
          </w:r>
        </w:hyperlink>
        <w:r w:rsidRPr="006C7C39">
          <w:rPr>
            <w:rFonts w:ascii="Arial" w:eastAsia="Times New Roman" w:hAnsi="Arial" w:cs="Arial"/>
            <w:color w:val="000000"/>
            <w:sz w:val="16"/>
            <w:szCs w:val="16"/>
            <w:lang w:eastAsia="pt-BR"/>
          </w:rPr>
          <w:t xml:space="preserve"> | contato (073) 3528 8600.</w:t>
        </w:r>
      </w:p>
      <w:p w14:paraId="50CB61F9" w14:textId="2FE51FE3" w:rsidR="008C2305" w:rsidRPr="006C7C39" w:rsidRDefault="008C2305" w:rsidP="008C2305">
        <w:pPr>
          <w:pStyle w:val="Rodap"/>
        </w:pPr>
      </w:p>
      <w:p w14:paraId="6C97D682" w14:textId="6273C4AA" w:rsidR="00BC38A1" w:rsidRPr="00CD5456" w:rsidRDefault="003E77F9" w:rsidP="00CD5456">
        <w:pPr>
          <w:tabs>
            <w:tab w:val="center" w:pos="4252"/>
            <w:tab w:val="right" w:pos="8504"/>
          </w:tabs>
          <w:jc w:val="right"/>
          <w:rPr>
            <w:rFonts w:eastAsia="Calibri"/>
            <w:sz w:val="16"/>
            <w:szCs w:val="16"/>
          </w:rPr>
        </w:pPr>
      </w:p>
    </w:sdtContent>
  </w:sdt>
  <w:p w14:paraId="4B9D871D" w14:textId="77777777" w:rsidR="00BC38A1" w:rsidRDefault="00BC38A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2F121" w14:textId="77777777" w:rsidR="003E77F9" w:rsidRDefault="003E77F9" w:rsidP="007E7B7A">
      <w:pPr>
        <w:spacing w:after="0" w:line="240" w:lineRule="auto"/>
      </w:pPr>
      <w:r>
        <w:separator/>
      </w:r>
    </w:p>
  </w:footnote>
  <w:footnote w:type="continuationSeparator" w:id="0">
    <w:p w14:paraId="0794790A" w14:textId="77777777" w:rsidR="003E77F9" w:rsidRDefault="003E77F9" w:rsidP="007E7B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2AF54" w14:textId="4C1FD41A" w:rsidR="00140E09" w:rsidRPr="00523AD4" w:rsidRDefault="00140E09" w:rsidP="00140E09">
    <w:pPr>
      <w:pStyle w:val="SemEspaamento"/>
      <w:rPr>
        <w:rFonts w:ascii="Verdana" w:hAnsi="Verdana"/>
        <w:sz w:val="16"/>
        <w:szCs w:val="16"/>
      </w:rPr>
    </w:pPr>
    <w:r>
      <w:rPr>
        <w:rFonts w:ascii="Verdana" w:hAnsi="Verdana"/>
        <w:sz w:val="16"/>
        <w:szCs w:val="16"/>
      </w:rPr>
      <w:t xml:space="preserve">                       </w:t>
    </w:r>
    <w:r w:rsidR="007C67F3">
      <w:rPr>
        <w:rFonts w:ascii="Verdana" w:hAnsi="Verdana"/>
        <w:sz w:val="16"/>
        <w:szCs w:val="16"/>
      </w:rPr>
      <w:t xml:space="preserve">             </w:t>
    </w:r>
  </w:p>
  <w:p w14:paraId="37F6F33E" w14:textId="159DC33E" w:rsidR="00713260" w:rsidRDefault="008C2305" w:rsidP="00713260">
    <w:pPr>
      <w:pStyle w:val="Cabealho"/>
    </w:pPr>
    <w:r>
      <w:rPr>
        <w:noProof/>
        <w:lang w:eastAsia="pt-BR"/>
      </w:rPr>
      <mc:AlternateContent>
        <mc:Choice Requires="wps">
          <w:drawing>
            <wp:anchor distT="0" distB="0" distL="114300" distR="114300" simplePos="0" relativeHeight="251660288" behindDoc="1" locked="0" layoutInCell="1" allowOverlap="1" wp14:anchorId="73B17D35" wp14:editId="3DF8A0A8">
              <wp:simplePos x="0" y="0"/>
              <wp:positionH relativeFrom="page">
                <wp:posOffset>2181225</wp:posOffset>
              </wp:positionH>
              <wp:positionV relativeFrom="page">
                <wp:posOffset>285750</wp:posOffset>
              </wp:positionV>
              <wp:extent cx="3057525" cy="1171575"/>
              <wp:effectExtent l="0" t="0" r="9525" b="9525"/>
              <wp:wrapNone/>
              <wp:docPr id="27" name="Caixa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171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AFCEF" w14:textId="77777777" w:rsidR="008C2305" w:rsidRDefault="008C2305" w:rsidP="008C2305">
                          <w:pPr>
                            <w:pStyle w:val="Cabealho"/>
                            <w:ind w:right="360"/>
                            <w:jc w:val="center"/>
                          </w:pPr>
                          <w:r>
                            <w:rPr>
                              <w:noProof/>
                              <w:lang w:eastAsia="pt-BR"/>
                            </w:rPr>
                            <w:drawing>
                              <wp:inline distT="0" distB="0" distL="0" distR="0" wp14:anchorId="3A7808F5" wp14:editId="29FC75C6">
                                <wp:extent cx="495300" cy="571500"/>
                                <wp:effectExtent l="0" t="0" r="0" b="0"/>
                                <wp:docPr id="36" name="Imagem 3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49E65695" w14:textId="77777777" w:rsidR="008C2305" w:rsidRDefault="008C2305" w:rsidP="008C2305">
                          <w:pPr>
                            <w:pStyle w:val="Cabealho"/>
                            <w:rPr>
                              <w:sz w:val="4"/>
                            </w:rPr>
                          </w:pPr>
                        </w:p>
                        <w:p w14:paraId="2494726A" w14:textId="77777777" w:rsidR="008C2305" w:rsidRDefault="008C2305" w:rsidP="008C2305">
                          <w:pPr>
                            <w:pStyle w:val="Cabealho"/>
                            <w:jc w:val="center"/>
                            <w:rPr>
                              <w:rFonts w:ascii="Arial" w:hAnsi="Arial"/>
                              <w:sz w:val="20"/>
                            </w:rPr>
                          </w:pPr>
                          <w:r>
                            <w:rPr>
                              <w:rFonts w:ascii="Arial" w:hAnsi="Arial"/>
                              <w:sz w:val="20"/>
                            </w:rPr>
                            <w:t>ESTADO DA BAHIA</w:t>
                          </w:r>
                        </w:p>
                        <w:p w14:paraId="6DF60FA4" w14:textId="77777777" w:rsidR="008C2305" w:rsidRDefault="008C2305" w:rsidP="008C2305">
                          <w:pPr>
                            <w:pStyle w:val="Cabealho"/>
                            <w:jc w:val="center"/>
                            <w:rPr>
                              <w:rFonts w:ascii="Tahoma" w:hAnsi="Tahoma"/>
                              <w:b/>
                            </w:rPr>
                          </w:pPr>
                          <w:r>
                            <w:rPr>
                              <w:rFonts w:ascii="Tahoma" w:hAnsi="Tahoma"/>
                              <w:b/>
                            </w:rPr>
                            <w:t>CÂMARA MUNICIPAL DE JEQUIÉ</w:t>
                          </w:r>
                        </w:p>
                        <w:p w14:paraId="13C2FD31" w14:textId="77777777" w:rsidR="008C2305" w:rsidRDefault="008C2305" w:rsidP="008C2305">
                          <w:pPr>
                            <w:pStyle w:val="Cabealho"/>
                            <w:jc w:val="center"/>
                            <w:rPr>
                              <w:rFonts w:ascii="Arial" w:hAnsi="Arial"/>
                              <w:sz w:val="20"/>
                            </w:rPr>
                          </w:pPr>
                          <w:r>
                            <w:rPr>
                              <w:rFonts w:ascii="Arial" w:hAnsi="Arial"/>
                              <w:sz w:val="20"/>
                            </w:rPr>
                            <w:t>“Casa de Zenildo Tourinho”</w:t>
                          </w:r>
                        </w:p>
                        <w:p w14:paraId="2F493F61" w14:textId="4F11D165" w:rsidR="00713260" w:rsidRPr="000A1C74" w:rsidRDefault="00713260" w:rsidP="00713260">
                          <w:pPr>
                            <w:spacing w:line="218" w:lineRule="exact"/>
                            <w:ind w:left="29"/>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B17D35" id="_x0000_t202" coordsize="21600,21600" o:spt="202" path="m,l,21600r21600,l21600,xe">
              <v:stroke joinstyle="miter"/>
              <v:path gradientshapeok="t" o:connecttype="rect"/>
            </v:shapetype>
            <v:shape id="Caixa de texto 27" o:spid="_x0000_s1027" type="#_x0000_t202" style="position:absolute;margin-left:171.75pt;margin-top:22.5pt;width:240.75pt;height:92.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" filled="f" stroked="f">
              <v:textbox inset="0,0,0,0">
                <w:txbxContent>
                  <w:p w14:paraId="799AFCEF" w14:textId="77777777" w:rsidR="008C2305" w:rsidRDefault="008C2305" w:rsidP="008C2305">
                    <w:pPr>
                      <w:pStyle w:val="Cabealho"/>
                      <w:ind w:right="360"/>
                      <w:jc w:val="center"/>
                    </w:pPr>
                    <w:r>
                      <w:rPr>
                        <w:noProof/>
                        <w:lang w:eastAsia="pt-BR"/>
                      </w:rPr>
                      <w:drawing>
                        <wp:inline distT="0" distB="0" distL="0" distR="0" wp14:anchorId="3A7808F5" wp14:editId="29FC75C6">
                          <wp:extent cx="495300" cy="571500"/>
                          <wp:effectExtent l="0" t="0" r="0" b="0"/>
                          <wp:docPr id="36" name="Imagem 3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49E65695" w14:textId="77777777" w:rsidR="008C2305" w:rsidRDefault="008C2305" w:rsidP="008C2305">
                    <w:pPr>
                      <w:pStyle w:val="Cabealho"/>
                      <w:rPr>
                        <w:sz w:val="4"/>
                      </w:rPr>
                    </w:pPr>
                  </w:p>
                  <w:p w14:paraId="2494726A" w14:textId="77777777" w:rsidR="008C2305" w:rsidRDefault="008C2305" w:rsidP="008C2305">
                    <w:pPr>
                      <w:pStyle w:val="Cabealho"/>
                      <w:jc w:val="center"/>
                      <w:rPr>
                        <w:rFonts w:ascii="Arial" w:hAnsi="Arial"/>
                        <w:sz w:val="20"/>
                      </w:rPr>
                    </w:pPr>
                    <w:r>
                      <w:rPr>
                        <w:rFonts w:ascii="Arial" w:hAnsi="Arial"/>
                        <w:sz w:val="20"/>
                      </w:rPr>
                      <w:t>ESTADO DA BAHIA</w:t>
                    </w:r>
                  </w:p>
                  <w:p w14:paraId="6DF60FA4" w14:textId="77777777" w:rsidR="008C2305" w:rsidRDefault="008C2305" w:rsidP="008C2305">
                    <w:pPr>
                      <w:pStyle w:val="Cabealho"/>
                      <w:jc w:val="center"/>
                      <w:rPr>
                        <w:rFonts w:ascii="Tahoma" w:hAnsi="Tahoma"/>
                        <w:b/>
                      </w:rPr>
                    </w:pPr>
                    <w:r>
                      <w:rPr>
                        <w:rFonts w:ascii="Tahoma" w:hAnsi="Tahoma"/>
                        <w:b/>
                      </w:rPr>
                      <w:t>CÂMARA MUNICIPAL DE JEQUIÉ</w:t>
                    </w:r>
                  </w:p>
                  <w:p w14:paraId="13C2FD31" w14:textId="77777777" w:rsidR="008C2305" w:rsidRDefault="008C2305" w:rsidP="008C2305">
                    <w:pPr>
                      <w:pStyle w:val="Cabealho"/>
                      <w:jc w:val="center"/>
                      <w:rPr>
                        <w:rFonts w:ascii="Arial" w:hAnsi="Arial"/>
                        <w:sz w:val="20"/>
                      </w:rPr>
                    </w:pPr>
                    <w:r>
                      <w:rPr>
                        <w:rFonts w:ascii="Arial" w:hAnsi="Arial"/>
                        <w:sz w:val="20"/>
                      </w:rPr>
                      <w:t>“Casa de Zenildo Tourinho”</w:t>
                    </w:r>
                  </w:p>
                  <w:p w14:paraId="2F493F61" w14:textId="4F11D165" w:rsidR="00713260" w:rsidRPr="000A1C74" w:rsidRDefault="00713260" w:rsidP="00713260">
                    <w:pPr>
                      <w:spacing w:line="218" w:lineRule="exact"/>
                      <w:ind w:left="29"/>
                      <w:rPr>
                        <w:sz w:val="18"/>
                      </w:rPr>
                    </w:pPr>
                  </w:p>
                </w:txbxContent>
              </v:textbox>
              <w10:wrap anchorx="page" anchory="page"/>
            </v:shape>
          </w:pict>
        </mc:Fallback>
      </mc:AlternateContent>
    </w:r>
  </w:p>
  <w:p w14:paraId="74714DCB" w14:textId="39C24BD9" w:rsidR="008C2305" w:rsidRDefault="008C2305" w:rsidP="00713260">
    <w:pPr>
      <w:pStyle w:val="Cabealho"/>
    </w:pPr>
  </w:p>
  <w:p w14:paraId="6DE49B45" w14:textId="7625A54B" w:rsidR="008C2305" w:rsidRDefault="008C2305" w:rsidP="00713260">
    <w:pPr>
      <w:pStyle w:val="Cabealho"/>
    </w:pPr>
  </w:p>
  <w:p w14:paraId="1D431892" w14:textId="3212694A" w:rsidR="008C2305" w:rsidRDefault="008C2305" w:rsidP="00713260">
    <w:pPr>
      <w:pStyle w:val="Cabealho"/>
    </w:pPr>
  </w:p>
  <w:p w14:paraId="075E03F8" w14:textId="3CCAEA88" w:rsidR="008C2305" w:rsidRDefault="008C2305" w:rsidP="00713260">
    <w:pPr>
      <w:pStyle w:val="Cabealho"/>
    </w:pPr>
  </w:p>
  <w:p w14:paraId="4F94280A" w14:textId="01D0F029" w:rsidR="008C2305" w:rsidRDefault="008C2305" w:rsidP="00713260">
    <w:pPr>
      <w:pStyle w:val="Cabealho"/>
    </w:pPr>
  </w:p>
  <w:p w14:paraId="1890A9B6" w14:textId="77777777" w:rsidR="008C2305" w:rsidRDefault="008C2305" w:rsidP="0071326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26CCD"/>
    <w:multiLevelType w:val="hybridMultilevel"/>
    <w:tmpl w:val="E78224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3417CC9"/>
    <w:multiLevelType w:val="hybridMultilevel"/>
    <w:tmpl w:val="6506F66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76A0B0D"/>
    <w:multiLevelType w:val="hybridMultilevel"/>
    <w:tmpl w:val="18E0A558"/>
    <w:lvl w:ilvl="0" w:tplc="EF8E9EB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FF7F25"/>
    <w:multiLevelType w:val="hybridMultilevel"/>
    <w:tmpl w:val="30CA2B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E0B3203"/>
    <w:multiLevelType w:val="hybridMultilevel"/>
    <w:tmpl w:val="30EE9816"/>
    <w:lvl w:ilvl="0" w:tplc="F350F40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96C5138"/>
    <w:multiLevelType w:val="hybridMultilevel"/>
    <w:tmpl w:val="FC80600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F435E3B"/>
    <w:multiLevelType w:val="hybridMultilevel"/>
    <w:tmpl w:val="4D02CEC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ACE3ACF"/>
    <w:multiLevelType w:val="hybridMultilevel"/>
    <w:tmpl w:val="99888C0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BEB60E6"/>
    <w:multiLevelType w:val="hybridMultilevel"/>
    <w:tmpl w:val="3614E4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66252CA"/>
    <w:multiLevelType w:val="multilevel"/>
    <w:tmpl w:val="B8CE681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950A58"/>
    <w:multiLevelType w:val="hybridMultilevel"/>
    <w:tmpl w:val="5BC6355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8486124"/>
    <w:multiLevelType w:val="hybridMultilevel"/>
    <w:tmpl w:val="6BE6EA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2FB46A0"/>
    <w:multiLevelType w:val="hybridMultilevel"/>
    <w:tmpl w:val="565A16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5"/>
  </w:num>
  <w:num w:numId="3">
    <w:abstractNumId w:val="6"/>
  </w:num>
  <w:num w:numId="4">
    <w:abstractNumId w:val="1"/>
  </w:num>
  <w:num w:numId="5">
    <w:abstractNumId w:val="13"/>
  </w:num>
  <w:num w:numId="6">
    <w:abstractNumId w:val="2"/>
  </w:num>
  <w:num w:numId="7">
    <w:abstractNumId w:val="0"/>
  </w:num>
  <w:num w:numId="8">
    <w:abstractNumId w:val="10"/>
  </w:num>
  <w:num w:numId="9">
    <w:abstractNumId w:val="12"/>
  </w:num>
  <w:num w:numId="10">
    <w:abstractNumId w:val="8"/>
  </w:num>
  <w:num w:numId="11">
    <w:abstractNumId w:val="3"/>
  </w:num>
  <w:num w:numId="12">
    <w:abstractNumId w:val="4"/>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7B7A"/>
    <w:rsid w:val="00011246"/>
    <w:rsid w:val="00023067"/>
    <w:rsid w:val="00031BA3"/>
    <w:rsid w:val="0003354A"/>
    <w:rsid w:val="00033E7D"/>
    <w:rsid w:val="00045D9E"/>
    <w:rsid w:val="00046F5B"/>
    <w:rsid w:val="00057315"/>
    <w:rsid w:val="000648A8"/>
    <w:rsid w:val="00071874"/>
    <w:rsid w:val="0007666E"/>
    <w:rsid w:val="0007721A"/>
    <w:rsid w:val="00093FF8"/>
    <w:rsid w:val="000968F1"/>
    <w:rsid w:val="000B1BDE"/>
    <w:rsid w:val="000B6158"/>
    <w:rsid w:val="000B7828"/>
    <w:rsid w:val="000C1C9F"/>
    <w:rsid w:val="000D67FD"/>
    <w:rsid w:val="000E084B"/>
    <w:rsid w:val="000E1B74"/>
    <w:rsid w:val="000F64C9"/>
    <w:rsid w:val="000F7A02"/>
    <w:rsid w:val="00104E2A"/>
    <w:rsid w:val="00110C2A"/>
    <w:rsid w:val="0011118E"/>
    <w:rsid w:val="00112466"/>
    <w:rsid w:val="0012438F"/>
    <w:rsid w:val="001352AE"/>
    <w:rsid w:val="00140E09"/>
    <w:rsid w:val="00144A37"/>
    <w:rsid w:val="00147EEB"/>
    <w:rsid w:val="00152358"/>
    <w:rsid w:val="00154B0F"/>
    <w:rsid w:val="00154F82"/>
    <w:rsid w:val="00160008"/>
    <w:rsid w:val="00160F2E"/>
    <w:rsid w:val="001653E8"/>
    <w:rsid w:val="00185AE8"/>
    <w:rsid w:val="001964CC"/>
    <w:rsid w:val="001A3B34"/>
    <w:rsid w:val="001C3270"/>
    <w:rsid w:val="001C3B06"/>
    <w:rsid w:val="001D1A2B"/>
    <w:rsid w:val="001D4D25"/>
    <w:rsid w:val="001D558E"/>
    <w:rsid w:val="001F06E7"/>
    <w:rsid w:val="001F4F9B"/>
    <w:rsid w:val="001F605E"/>
    <w:rsid w:val="00202705"/>
    <w:rsid w:val="002139DE"/>
    <w:rsid w:val="00226BA8"/>
    <w:rsid w:val="002430D0"/>
    <w:rsid w:val="0024353D"/>
    <w:rsid w:val="002514B6"/>
    <w:rsid w:val="0027127A"/>
    <w:rsid w:val="00276235"/>
    <w:rsid w:val="00276831"/>
    <w:rsid w:val="00280096"/>
    <w:rsid w:val="002820A8"/>
    <w:rsid w:val="00295A3E"/>
    <w:rsid w:val="00297E64"/>
    <w:rsid w:val="002A315A"/>
    <w:rsid w:val="002A4ED5"/>
    <w:rsid w:val="002A5817"/>
    <w:rsid w:val="002C3D50"/>
    <w:rsid w:val="002C7FD6"/>
    <w:rsid w:val="0031033C"/>
    <w:rsid w:val="00315FDD"/>
    <w:rsid w:val="00333176"/>
    <w:rsid w:val="00364EBF"/>
    <w:rsid w:val="00370B0E"/>
    <w:rsid w:val="0037577D"/>
    <w:rsid w:val="0038069E"/>
    <w:rsid w:val="003832BE"/>
    <w:rsid w:val="00387876"/>
    <w:rsid w:val="003B3542"/>
    <w:rsid w:val="003B6595"/>
    <w:rsid w:val="003B7F6F"/>
    <w:rsid w:val="003D62B2"/>
    <w:rsid w:val="003E0359"/>
    <w:rsid w:val="003E77F9"/>
    <w:rsid w:val="003F3F12"/>
    <w:rsid w:val="003F4A8F"/>
    <w:rsid w:val="00402300"/>
    <w:rsid w:val="00410287"/>
    <w:rsid w:val="00416D4E"/>
    <w:rsid w:val="00422779"/>
    <w:rsid w:val="00423AC8"/>
    <w:rsid w:val="00434C3C"/>
    <w:rsid w:val="00437F21"/>
    <w:rsid w:val="0044746D"/>
    <w:rsid w:val="004563D2"/>
    <w:rsid w:val="004564DC"/>
    <w:rsid w:val="0046344A"/>
    <w:rsid w:val="00463C94"/>
    <w:rsid w:val="00474B5B"/>
    <w:rsid w:val="004D38C0"/>
    <w:rsid w:val="004D4D8E"/>
    <w:rsid w:val="004E1AB5"/>
    <w:rsid w:val="00514247"/>
    <w:rsid w:val="00536318"/>
    <w:rsid w:val="005464A0"/>
    <w:rsid w:val="00550FFE"/>
    <w:rsid w:val="005A0FF3"/>
    <w:rsid w:val="005B0304"/>
    <w:rsid w:val="005B72CE"/>
    <w:rsid w:val="005C1D05"/>
    <w:rsid w:val="005C2C4A"/>
    <w:rsid w:val="005C46C0"/>
    <w:rsid w:val="005D0FB6"/>
    <w:rsid w:val="005D2206"/>
    <w:rsid w:val="005D6C59"/>
    <w:rsid w:val="005D71DB"/>
    <w:rsid w:val="005F46E8"/>
    <w:rsid w:val="005F52DC"/>
    <w:rsid w:val="006065B0"/>
    <w:rsid w:val="006067F7"/>
    <w:rsid w:val="006261E7"/>
    <w:rsid w:val="00630469"/>
    <w:rsid w:val="00635D0E"/>
    <w:rsid w:val="0063634C"/>
    <w:rsid w:val="006412FF"/>
    <w:rsid w:val="00645FE0"/>
    <w:rsid w:val="006538F6"/>
    <w:rsid w:val="006559D2"/>
    <w:rsid w:val="0066606C"/>
    <w:rsid w:val="00674D04"/>
    <w:rsid w:val="00675D05"/>
    <w:rsid w:val="00676BA4"/>
    <w:rsid w:val="00684079"/>
    <w:rsid w:val="00687C8B"/>
    <w:rsid w:val="00687E69"/>
    <w:rsid w:val="006B1C80"/>
    <w:rsid w:val="006B598A"/>
    <w:rsid w:val="006C55C0"/>
    <w:rsid w:val="006C7E91"/>
    <w:rsid w:val="006E4300"/>
    <w:rsid w:val="006E6B78"/>
    <w:rsid w:val="006E6B7C"/>
    <w:rsid w:val="006F717A"/>
    <w:rsid w:val="00702747"/>
    <w:rsid w:val="007077A0"/>
    <w:rsid w:val="00713260"/>
    <w:rsid w:val="00721186"/>
    <w:rsid w:val="00722919"/>
    <w:rsid w:val="0073408D"/>
    <w:rsid w:val="007367CC"/>
    <w:rsid w:val="00741292"/>
    <w:rsid w:val="007610FC"/>
    <w:rsid w:val="00786D82"/>
    <w:rsid w:val="007921CE"/>
    <w:rsid w:val="00796423"/>
    <w:rsid w:val="007A19E1"/>
    <w:rsid w:val="007A2635"/>
    <w:rsid w:val="007A60AA"/>
    <w:rsid w:val="007B1A89"/>
    <w:rsid w:val="007C1652"/>
    <w:rsid w:val="007C67F3"/>
    <w:rsid w:val="007D5559"/>
    <w:rsid w:val="007D5B23"/>
    <w:rsid w:val="007D619F"/>
    <w:rsid w:val="007E1773"/>
    <w:rsid w:val="007E7B7A"/>
    <w:rsid w:val="007F4CC0"/>
    <w:rsid w:val="00807ADF"/>
    <w:rsid w:val="00831A2E"/>
    <w:rsid w:val="00834223"/>
    <w:rsid w:val="00834CE7"/>
    <w:rsid w:val="008350E6"/>
    <w:rsid w:val="008423AA"/>
    <w:rsid w:val="00850309"/>
    <w:rsid w:val="00856DC9"/>
    <w:rsid w:val="00862C47"/>
    <w:rsid w:val="00883C3D"/>
    <w:rsid w:val="00886500"/>
    <w:rsid w:val="008962C8"/>
    <w:rsid w:val="008977BA"/>
    <w:rsid w:val="008A118A"/>
    <w:rsid w:val="008B091E"/>
    <w:rsid w:val="008C2305"/>
    <w:rsid w:val="008D2314"/>
    <w:rsid w:val="008D6A25"/>
    <w:rsid w:val="008E073C"/>
    <w:rsid w:val="008E671D"/>
    <w:rsid w:val="008F4154"/>
    <w:rsid w:val="00901271"/>
    <w:rsid w:val="00912773"/>
    <w:rsid w:val="00914896"/>
    <w:rsid w:val="009239D1"/>
    <w:rsid w:val="00923FBC"/>
    <w:rsid w:val="009352FD"/>
    <w:rsid w:val="009477B7"/>
    <w:rsid w:val="00962FB6"/>
    <w:rsid w:val="0096321A"/>
    <w:rsid w:val="00970550"/>
    <w:rsid w:val="00972A33"/>
    <w:rsid w:val="00997BD2"/>
    <w:rsid w:val="009A0536"/>
    <w:rsid w:val="009A451C"/>
    <w:rsid w:val="009A5AA1"/>
    <w:rsid w:val="009A7EB1"/>
    <w:rsid w:val="009C2908"/>
    <w:rsid w:val="009E4F2C"/>
    <w:rsid w:val="009E6354"/>
    <w:rsid w:val="009F6A36"/>
    <w:rsid w:val="00A273B0"/>
    <w:rsid w:val="00A32BB9"/>
    <w:rsid w:val="00A40933"/>
    <w:rsid w:val="00A519CD"/>
    <w:rsid w:val="00A53833"/>
    <w:rsid w:val="00A6434E"/>
    <w:rsid w:val="00A65225"/>
    <w:rsid w:val="00A669A0"/>
    <w:rsid w:val="00A70E7E"/>
    <w:rsid w:val="00A744DA"/>
    <w:rsid w:val="00A82162"/>
    <w:rsid w:val="00A82E02"/>
    <w:rsid w:val="00A86D00"/>
    <w:rsid w:val="00AA6D8E"/>
    <w:rsid w:val="00AA7F1E"/>
    <w:rsid w:val="00AB3C59"/>
    <w:rsid w:val="00AB6803"/>
    <w:rsid w:val="00AC6485"/>
    <w:rsid w:val="00AD164B"/>
    <w:rsid w:val="00AE625C"/>
    <w:rsid w:val="00B16AD5"/>
    <w:rsid w:val="00B21152"/>
    <w:rsid w:val="00B32401"/>
    <w:rsid w:val="00B53980"/>
    <w:rsid w:val="00B62E49"/>
    <w:rsid w:val="00B66720"/>
    <w:rsid w:val="00B73275"/>
    <w:rsid w:val="00B77FF2"/>
    <w:rsid w:val="00B87F85"/>
    <w:rsid w:val="00B912A0"/>
    <w:rsid w:val="00B9348F"/>
    <w:rsid w:val="00B9592A"/>
    <w:rsid w:val="00BA1A0D"/>
    <w:rsid w:val="00BA460E"/>
    <w:rsid w:val="00BA58AD"/>
    <w:rsid w:val="00BA632E"/>
    <w:rsid w:val="00BB5CE9"/>
    <w:rsid w:val="00BB7D3A"/>
    <w:rsid w:val="00BC015F"/>
    <w:rsid w:val="00BC38A1"/>
    <w:rsid w:val="00BD17A1"/>
    <w:rsid w:val="00BD61CA"/>
    <w:rsid w:val="00BE6897"/>
    <w:rsid w:val="00BF377D"/>
    <w:rsid w:val="00C065AD"/>
    <w:rsid w:val="00C15A9C"/>
    <w:rsid w:val="00C21B9C"/>
    <w:rsid w:val="00C21E9F"/>
    <w:rsid w:val="00C25EC5"/>
    <w:rsid w:val="00C302B5"/>
    <w:rsid w:val="00C437BD"/>
    <w:rsid w:val="00C51632"/>
    <w:rsid w:val="00C54107"/>
    <w:rsid w:val="00C542EB"/>
    <w:rsid w:val="00C557CD"/>
    <w:rsid w:val="00C625FC"/>
    <w:rsid w:val="00C645F4"/>
    <w:rsid w:val="00C65162"/>
    <w:rsid w:val="00C74F09"/>
    <w:rsid w:val="00C75D6F"/>
    <w:rsid w:val="00C92AAC"/>
    <w:rsid w:val="00CA5F4A"/>
    <w:rsid w:val="00CA6DF2"/>
    <w:rsid w:val="00CB7AF7"/>
    <w:rsid w:val="00CC2200"/>
    <w:rsid w:val="00CD5456"/>
    <w:rsid w:val="00CF16B8"/>
    <w:rsid w:val="00CF7C65"/>
    <w:rsid w:val="00D06304"/>
    <w:rsid w:val="00D07AE8"/>
    <w:rsid w:val="00D44378"/>
    <w:rsid w:val="00D45B44"/>
    <w:rsid w:val="00D57CBA"/>
    <w:rsid w:val="00D67F65"/>
    <w:rsid w:val="00D72381"/>
    <w:rsid w:val="00D74861"/>
    <w:rsid w:val="00D773C7"/>
    <w:rsid w:val="00D84C8E"/>
    <w:rsid w:val="00D9596D"/>
    <w:rsid w:val="00DC30E7"/>
    <w:rsid w:val="00DD50E2"/>
    <w:rsid w:val="00DE6B9F"/>
    <w:rsid w:val="00DF1120"/>
    <w:rsid w:val="00DF2A2B"/>
    <w:rsid w:val="00DF2DC7"/>
    <w:rsid w:val="00E13B7F"/>
    <w:rsid w:val="00E25DE8"/>
    <w:rsid w:val="00E330C2"/>
    <w:rsid w:val="00E4722B"/>
    <w:rsid w:val="00E647F1"/>
    <w:rsid w:val="00E6639F"/>
    <w:rsid w:val="00E83CE7"/>
    <w:rsid w:val="00E8573E"/>
    <w:rsid w:val="00E87B47"/>
    <w:rsid w:val="00E91A60"/>
    <w:rsid w:val="00EA29C4"/>
    <w:rsid w:val="00EB2F0E"/>
    <w:rsid w:val="00ED0260"/>
    <w:rsid w:val="00ED5D0C"/>
    <w:rsid w:val="00EE21AC"/>
    <w:rsid w:val="00EE2518"/>
    <w:rsid w:val="00EE7B56"/>
    <w:rsid w:val="00EF720B"/>
    <w:rsid w:val="00F01753"/>
    <w:rsid w:val="00F1366E"/>
    <w:rsid w:val="00F14345"/>
    <w:rsid w:val="00F16480"/>
    <w:rsid w:val="00F33C3F"/>
    <w:rsid w:val="00F34F76"/>
    <w:rsid w:val="00F36508"/>
    <w:rsid w:val="00F472B4"/>
    <w:rsid w:val="00F47685"/>
    <w:rsid w:val="00F6159B"/>
    <w:rsid w:val="00F64A97"/>
    <w:rsid w:val="00F67599"/>
    <w:rsid w:val="00F76D7C"/>
    <w:rsid w:val="00F80A59"/>
    <w:rsid w:val="00F84CFA"/>
    <w:rsid w:val="00FA2A42"/>
    <w:rsid w:val="00FA5E09"/>
    <w:rsid w:val="00FB1618"/>
    <w:rsid w:val="00FB181D"/>
    <w:rsid w:val="00FB4EA7"/>
    <w:rsid w:val="00FB6FD2"/>
    <w:rsid w:val="00FC0B7F"/>
    <w:rsid w:val="00FC2A75"/>
    <w:rsid w:val="00FC3229"/>
    <w:rsid w:val="00FC4307"/>
    <w:rsid w:val="00FF2DB1"/>
    <w:rsid w:val="00FF39E5"/>
    <w:rsid w:val="00FF64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C3943"/>
  <w15:docId w15:val="{57B8CC28-4B00-4A8E-A055-3418CE12A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BA4"/>
  </w:style>
  <w:style w:type="paragraph" w:styleId="Ttulo1">
    <w:name w:val="heading 1"/>
    <w:basedOn w:val="Normal"/>
    <w:next w:val="Normal"/>
    <w:link w:val="Ttulo1Char"/>
    <w:qFormat/>
    <w:rsid w:val="00C302B5"/>
    <w:pPr>
      <w:keepNext/>
      <w:spacing w:after="0" w:line="240" w:lineRule="auto"/>
      <w:jc w:val="right"/>
      <w:outlineLvl w:val="0"/>
    </w:pPr>
    <w:rPr>
      <w:rFonts w:ascii="Arial" w:eastAsia="Times New Roman" w:hAnsi="Arial" w:cs="Times New Roman"/>
      <w:b/>
      <w:sz w:val="16"/>
      <w:szCs w:val="20"/>
      <w:lang w:eastAsia="pt-BR"/>
    </w:rPr>
  </w:style>
  <w:style w:type="paragraph" w:styleId="Ttulo2">
    <w:name w:val="heading 2"/>
    <w:basedOn w:val="Normal"/>
    <w:next w:val="Normal"/>
    <w:link w:val="Ttulo2Char"/>
    <w:uiPriority w:val="9"/>
    <w:unhideWhenUsed/>
    <w:qFormat/>
    <w:rsid w:val="00F76D7C"/>
    <w:pPr>
      <w:keepNext/>
      <w:autoSpaceDE w:val="0"/>
      <w:autoSpaceDN w:val="0"/>
      <w:adjustRightInd w:val="0"/>
      <w:spacing w:after="120"/>
      <w:jc w:val="center"/>
      <w:outlineLvl w:val="1"/>
    </w:pPr>
    <w:rPr>
      <w:rFonts w:ascii="Arial" w:hAnsi="Arial" w:cs="Arial"/>
      <w:b/>
    </w:rPr>
  </w:style>
  <w:style w:type="paragraph" w:styleId="Ttulo3">
    <w:name w:val="heading 3"/>
    <w:basedOn w:val="Normal"/>
    <w:next w:val="Normal"/>
    <w:link w:val="Ttulo3Char"/>
    <w:uiPriority w:val="9"/>
    <w:unhideWhenUsed/>
    <w:qFormat/>
    <w:rsid w:val="0011118E"/>
    <w:pPr>
      <w:keepNext/>
      <w:autoSpaceDE w:val="0"/>
      <w:autoSpaceDN w:val="0"/>
      <w:adjustRightInd w:val="0"/>
      <w:spacing w:after="120" w:line="240" w:lineRule="auto"/>
      <w:jc w:val="center"/>
      <w:outlineLvl w:val="2"/>
    </w:pPr>
    <w:rPr>
      <w:rFonts w:ascii="Arial" w:hAnsi="Arial" w:cs="Arial"/>
      <w:b/>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7E7B7A"/>
    <w:pPr>
      <w:spacing w:after="0" w:line="240" w:lineRule="auto"/>
    </w:pPr>
    <w:rPr>
      <w:rFonts w:ascii="Calibri" w:eastAsia="Times New Roman" w:hAnsi="Calibri" w:cs="Times New Roman"/>
      <w:lang w:eastAsia="pt-BR"/>
    </w:rPr>
  </w:style>
  <w:style w:type="paragraph" w:styleId="Cabealho">
    <w:name w:val="header"/>
    <w:basedOn w:val="Normal"/>
    <w:link w:val="CabealhoChar"/>
    <w:unhideWhenUsed/>
    <w:rsid w:val="007E7B7A"/>
    <w:pPr>
      <w:tabs>
        <w:tab w:val="center" w:pos="4252"/>
        <w:tab w:val="right" w:pos="8504"/>
      </w:tabs>
      <w:spacing w:after="0" w:line="240" w:lineRule="auto"/>
    </w:pPr>
  </w:style>
  <w:style w:type="character" w:customStyle="1" w:styleId="CabealhoChar">
    <w:name w:val="Cabeçalho Char"/>
    <w:basedOn w:val="Fontepargpadro"/>
    <w:link w:val="Cabealho"/>
    <w:rsid w:val="007E7B7A"/>
  </w:style>
  <w:style w:type="paragraph" w:styleId="Rodap">
    <w:name w:val="footer"/>
    <w:basedOn w:val="Normal"/>
    <w:link w:val="RodapChar"/>
    <w:uiPriority w:val="99"/>
    <w:unhideWhenUsed/>
    <w:rsid w:val="007E7B7A"/>
    <w:pPr>
      <w:tabs>
        <w:tab w:val="center" w:pos="4252"/>
        <w:tab w:val="right" w:pos="8504"/>
      </w:tabs>
      <w:spacing w:after="0" w:line="240" w:lineRule="auto"/>
    </w:pPr>
  </w:style>
  <w:style w:type="character" w:customStyle="1" w:styleId="RodapChar">
    <w:name w:val="Rodapé Char"/>
    <w:basedOn w:val="Fontepargpadro"/>
    <w:link w:val="Rodap"/>
    <w:uiPriority w:val="99"/>
    <w:rsid w:val="007E7B7A"/>
  </w:style>
  <w:style w:type="paragraph" w:styleId="Textodebalo">
    <w:name w:val="Balloon Text"/>
    <w:basedOn w:val="Normal"/>
    <w:link w:val="TextodebaloChar"/>
    <w:uiPriority w:val="99"/>
    <w:semiHidden/>
    <w:unhideWhenUsed/>
    <w:rsid w:val="003832B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832BE"/>
    <w:rPr>
      <w:rFonts w:ascii="Segoe UI" w:hAnsi="Segoe UI" w:cs="Segoe UI"/>
      <w:sz w:val="18"/>
      <w:szCs w:val="18"/>
    </w:rPr>
  </w:style>
  <w:style w:type="paragraph" w:styleId="PargrafodaLista">
    <w:name w:val="List Paragraph"/>
    <w:basedOn w:val="Normal"/>
    <w:uiPriority w:val="34"/>
    <w:qFormat/>
    <w:rsid w:val="00A82E02"/>
    <w:pPr>
      <w:ind w:left="720"/>
      <w:contextualSpacing/>
    </w:pPr>
  </w:style>
  <w:style w:type="table" w:styleId="Tabelacomgrade">
    <w:name w:val="Table Grid"/>
    <w:basedOn w:val="Tabelanormal"/>
    <w:uiPriority w:val="39"/>
    <w:rsid w:val="00F01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C21B9C"/>
    <w:rPr>
      <w:color w:val="0000FF" w:themeColor="hyperlink"/>
      <w:u w:val="single"/>
    </w:rPr>
  </w:style>
  <w:style w:type="character" w:customStyle="1" w:styleId="MenoPendente1">
    <w:name w:val="Menção Pendente1"/>
    <w:basedOn w:val="Fontepargpadro"/>
    <w:uiPriority w:val="99"/>
    <w:semiHidden/>
    <w:unhideWhenUsed/>
    <w:rsid w:val="00C21B9C"/>
    <w:rPr>
      <w:color w:val="605E5C"/>
      <w:shd w:val="clear" w:color="auto" w:fill="E1DFDD"/>
    </w:rPr>
  </w:style>
  <w:style w:type="character" w:customStyle="1" w:styleId="Ttulo1Char">
    <w:name w:val="Título 1 Char"/>
    <w:basedOn w:val="Fontepargpadro"/>
    <w:link w:val="Ttulo1"/>
    <w:rsid w:val="00C302B5"/>
    <w:rPr>
      <w:rFonts w:ascii="Arial" w:eastAsia="Times New Roman" w:hAnsi="Arial" w:cs="Times New Roman"/>
      <w:b/>
      <w:sz w:val="16"/>
      <w:szCs w:val="20"/>
      <w:lang w:eastAsia="pt-BR"/>
    </w:rPr>
  </w:style>
  <w:style w:type="character" w:customStyle="1" w:styleId="CaracteresdeNotadeRodap">
    <w:name w:val="Caracteres de Nota de Rodapé"/>
    <w:rsid w:val="00C302B5"/>
    <w:rPr>
      <w:vertAlign w:val="superscript"/>
    </w:rPr>
  </w:style>
  <w:style w:type="paragraph" w:styleId="Textodenotaderodap">
    <w:name w:val="footnote text"/>
    <w:basedOn w:val="Normal"/>
    <w:link w:val="TextodenotaderodapChar"/>
    <w:semiHidden/>
    <w:rsid w:val="00C302B5"/>
    <w:pPr>
      <w:suppressAutoHyphens/>
      <w:spacing w:after="0" w:line="240" w:lineRule="auto"/>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semiHidden/>
    <w:rsid w:val="00C302B5"/>
    <w:rPr>
      <w:rFonts w:ascii="Times New Roman" w:eastAsia="Times New Roman" w:hAnsi="Times New Roman" w:cs="Times New Roman"/>
      <w:sz w:val="20"/>
      <w:szCs w:val="20"/>
    </w:rPr>
  </w:style>
  <w:style w:type="paragraph" w:styleId="Corpodetexto">
    <w:name w:val="Body Text"/>
    <w:basedOn w:val="Normal"/>
    <w:link w:val="CorpodetextoChar"/>
    <w:uiPriority w:val="1"/>
    <w:qFormat/>
    <w:rsid w:val="00713260"/>
    <w:pPr>
      <w:widowControl w:val="0"/>
      <w:autoSpaceDE w:val="0"/>
      <w:autoSpaceDN w:val="0"/>
      <w:spacing w:after="0" w:line="240" w:lineRule="auto"/>
    </w:pPr>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713260"/>
    <w:rPr>
      <w:rFonts w:ascii="Arial MT" w:eastAsia="Arial MT" w:hAnsi="Arial MT" w:cs="Arial MT"/>
      <w:sz w:val="16"/>
      <w:szCs w:val="16"/>
      <w:lang w:val="pt-PT"/>
    </w:rPr>
  </w:style>
  <w:style w:type="paragraph" w:styleId="Recuodecorpodetexto">
    <w:name w:val="Body Text Indent"/>
    <w:basedOn w:val="Normal"/>
    <w:link w:val="RecuodecorpodetextoChar"/>
    <w:uiPriority w:val="99"/>
    <w:unhideWhenUsed/>
    <w:rsid w:val="008977BA"/>
    <w:pPr>
      <w:widowControl w:val="0"/>
      <w:autoSpaceDE w:val="0"/>
      <w:autoSpaceDN w:val="0"/>
      <w:adjustRightInd w:val="0"/>
      <w:spacing w:before="100" w:beforeAutospacing="1" w:after="100" w:afterAutospacing="1"/>
      <w:ind w:left="3544"/>
      <w:contextualSpacing/>
      <w:jc w:val="both"/>
    </w:pPr>
    <w:rPr>
      <w:rFonts w:ascii="Times New Roman" w:hAnsi="Times New Roman" w:cs="Times New Roman"/>
      <w:b/>
      <w:sz w:val="24"/>
      <w:szCs w:val="24"/>
    </w:rPr>
  </w:style>
  <w:style w:type="character" w:customStyle="1" w:styleId="RecuodecorpodetextoChar">
    <w:name w:val="Recuo de corpo de texto Char"/>
    <w:basedOn w:val="Fontepargpadro"/>
    <w:link w:val="Recuodecorpodetexto"/>
    <w:uiPriority w:val="99"/>
    <w:rsid w:val="008977BA"/>
    <w:rPr>
      <w:rFonts w:ascii="Times New Roman" w:hAnsi="Times New Roman" w:cs="Times New Roman"/>
      <w:b/>
      <w:sz w:val="24"/>
      <w:szCs w:val="24"/>
    </w:rPr>
  </w:style>
  <w:style w:type="paragraph" w:styleId="Recuodecorpodetexto2">
    <w:name w:val="Body Text Indent 2"/>
    <w:basedOn w:val="Normal"/>
    <w:link w:val="Recuodecorpodetexto2Char"/>
    <w:uiPriority w:val="99"/>
    <w:semiHidden/>
    <w:unhideWhenUsed/>
    <w:rsid w:val="00684079"/>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84079"/>
  </w:style>
  <w:style w:type="paragraph" w:styleId="Recuodecorpodetexto3">
    <w:name w:val="Body Text Indent 3"/>
    <w:basedOn w:val="Normal"/>
    <w:link w:val="Recuodecorpodetexto3Char"/>
    <w:uiPriority w:val="99"/>
    <w:unhideWhenUsed/>
    <w:rsid w:val="006E4300"/>
    <w:pPr>
      <w:spacing w:after="60" w:line="240" w:lineRule="auto"/>
      <w:ind w:left="1134"/>
      <w:jc w:val="both"/>
    </w:pPr>
    <w:rPr>
      <w:rFonts w:ascii="Arial" w:hAnsi="Arial" w:cs="Arial"/>
      <w:b/>
      <w:spacing w:val="10"/>
      <w:sz w:val="24"/>
      <w:szCs w:val="24"/>
    </w:rPr>
  </w:style>
  <w:style w:type="character" w:customStyle="1" w:styleId="Recuodecorpodetexto3Char">
    <w:name w:val="Recuo de corpo de texto 3 Char"/>
    <w:basedOn w:val="Fontepargpadro"/>
    <w:link w:val="Recuodecorpodetexto3"/>
    <w:uiPriority w:val="99"/>
    <w:rsid w:val="006E4300"/>
    <w:rPr>
      <w:rFonts w:ascii="Arial" w:hAnsi="Arial" w:cs="Arial"/>
      <w:b/>
      <w:spacing w:val="10"/>
      <w:sz w:val="24"/>
      <w:szCs w:val="24"/>
    </w:rPr>
  </w:style>
  <w:style w:type="table" w:customStyle="1" w:styleId="TableNormal">
    <w:name w:val="Table Normal"/>
    <w:uiPriority w:val="2"/>
    <w:semiHidden/>
    <w:unhideWhenUsed/>
    <w:qFormat/>
    <w:rsid w:val="00E87B4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23AC8"/>
    <w:pPr>
      <w:widowControl w:val="0"/>
      <w:autoSpaceDE w:val="0"/>
      <w:autoSpaceDN w:val="0"/>
      <w:spacing w:before="2" w:after="0" w:line="240" w:lineRule="auto"/>
      <w:ind w:left="54"/>
    </w:pPr>
    <w:rPr>
      <w:rFonts w:ascii="Calibri" w:eastAsia="Calibri" w:hAnsi="Calibri" w:cs="Calibri"/>
      <w:lang w:val="pt-PT"/>
    </w:rPr>
  </w:style>
  <w:style w:type="paragraph" w:styleId="Corpodetexto2">
    <w:name w:val="Body Text 2"/>
    <w:basedOn w:val="Normal"/>
    <w:link w:val="Corpodetexto2Char"/>
    <w:uiPriority w:val="99"/>
    <w:unhideWhenUsed/>
    <w:rsid w:val="007C1652"/>
    <w:pPr>
      <w:spacing w:after="0" w:line="24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rsid w:val="007C1652"/>
    <w:rPr>
      <w:rFonts w:ascii="Arial" w:hAnsi="Arial" w:cs="Arial"/>
      <w:sz w:val="24"/>
      <w:szCs w:val="24"/>
    </w:rPr>
  </w:style>
  <w:style w:type="paragraph" w:styleId="NormalWeb">
    <w:name w:val="Normal (Web)"/>
    <w:basedOn w:val="Normal"/>
    <w:uiPriority w:val="99"/>
    <w:unhideWhenUsed/>
    <w:rsid w:val="007C165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BF377D"/>
    <w:rPr>
      <w:sz w:val="16"/>
      <w:szCs w:val="16"/>
    </w:rPr>
  </w:style>
  <w:style w:type="character" w:customStyle="1" w:styleId="Ttulo2Char">
    <w:name w:val="Título 2 Char"/>
    <w:basedOn w:val="Fontepargpadro"/>
    <w:link w:val="Ttulo2"/>
    <w:uiPriority w:val="9"/>
    <w:rsid w:val="00F76D7C"/>
    <w:rPr>
      <w:rFonts w:ascii="Arial" w:hAnsi="Arial" w:cs="Arial"/>
      <w:b/>
    </w:rPr>
  </w:style>
  <w:style w:type="paragraph" w:styleId="Textoembloco">
    <w:name w:val="Block Text"/>
    <w:basedOn w:val="Normal"/>
    <w:uiPriority w:val="99"/>
    <w:unhideWhenUsed/>
    <w:rsid w:val="00F76D7C"/>
    <w:pPr>
      <w:spacing w:after="120" w:line="240" w:lineRule="auto"/>
      <w:ind w:left="426" w:right="566"/>
      <w:jc w:val="both"/>
    </w:pPr>
    <w:rPr>
      <w:rFonts w:ascii="Arial" w:hAnsi="Arial" w:cs="Arial"/>
      <w:sz w:val="24"/>
      <w:szCs w:val="24"/>
    </w:rPr>
  </w:style>
  <w:style w:type="character" w:customStyle="1" w:styleId="Ttulo3Char">
    <w:name w:val="Título 3 Char"/>
    <w:basedOn w:val="Fontepargpadro"/>
    <w:link w:val="Ttulo3"/>
    <w:uiPriority w:val="9"/>
    <w:rsid w:val="0011118E"/>
    <w:rPr>
      <w:rFonts w:ascii="Arial"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68776">
      <w:bodyDiv w:val="1"/>
      <w:marLeft w:val="0"/>
      <w:marRight w:val="0"/>
      <w:marTop w:val="0"/>
      <w:marBottom w:val="0"/>
      <w:divBdr>
        <w:top w:val="none" w:sz="0" w:space="0" w:color="auto"/>
        <w:left w:val="none" w:sz="0" w:space="0" w:color="auto"/>
        <w:bottom w:val="none" w:sz="0" w:space="0" w:color="auto"/>
        <w:right w:val="none" w:sz="0" w:space="0" w:color="auto"/>
      </w:divBdr>
    </w:div>
    <w:div w:id="799541113">
      <w:bodyDiv w:val="1"/>
      <w:marLeft w:val="0"/>
      <w:marRight w:val="0"/>
      <w:marTop w:val="0"/>
      <w:marBottom w:val="0"/>
      <w:divBdr>
        <w:top w:val="none" w:sz="0" w:space="0" w:color="auto"/>
        <w:left w:val="none" w:sz="0" w:space="0" w:color="auto"/>
        <w:bottom w:val="none" w:sz="0" w:space="0" w:color="auto"/>
        <w:right w:val="none" w:sz="0" w:space="0" w:color="auto"/>
      </w:divBdr>
      <w:divsChild>
        <w:div w:id="1562713486">
          <w:marLeft w:val="0"/>
          <w:marRight w:val="0"/>
          <w:marTop w:val="0"/>
          <w:marBottom w:val="0"/>
          <w:divBdr>
            <w:top w:val="none" w:sz="0" w:space="0" w:color="auto"/>
            <w:left w:val="none" w:sz="0" w:space="0" w:color="auto"/>
            <w:bottom w:val="none" w:sz="0" w:space="0" w:color="auto"/>
            <w:right w:val="none" w:sz="0" w:space="0" w:color="auto"/>
          </w:divBdr>
        </w:div>
        <w:div w:id="1656101611">
          <w:marLeft w:val="0"/>
          <w:marRight w:val="0"/>
          <w:marTop w:val="0"/>
          <w:marBottom w:val="0"/>
          <w:divBdr>
            <w:top w:val="none" w:sz="0" w:space="0" w:color="auto"/>
            <w:left w:val="none" w:sz="0" w:space="0" w:color="auto"/>
            <w:bottom w:val="none" w:sz="0" w:space="0" w:color="auto"/>
            <w:right w:val="none" w:sz="0" w:space="0" w:color="auto"/>
          </w:divBdr>
        </w:div>
      </w:divsChild>
    </w:div>
    <w:div w:id="1214151577">
      <w:bodyDiv w:val="1"/>
      <w:marLeft w:val="0"/>
      <w:marRight w:val="0"/>
      <w:marTop w:val="0"/>
      <w:marBottom w:val="0"/>
      <w:divBdr>
        <w:top w:val="none" w:sz="0" w:space="0" w:color="auto"/>
        <w:left w:val="none" w:sz="0" w:space="0" w:color="auto"/>
        <w:bottom w:val="none" w:sz="0" w:space="0" w:color="auto"/>
        <w:right w:val="none" w:sz="0" w:space="0" w:color="auto"/>
      </w:divBdr>
    </w:div>
    <w:div w:id="1385835932">
      <w:bodyDiv w:val="1"/>
      <w:marLeft w:val="0"/>
      <w:marRight w:val="0"/>
      <w:marTop w:val="0"/>
      <w:marBottom w:val="0"/>
      <w:divBdr>
        <w:top w:val="none" w:sz="0" w:space="0" w:color="auto"/>
        <w:left w:val="none" w:sz="0" w:space="0" w:color="auto"/>
        <w:bottom w:val="none" w:sz="0" w:space="0" w:color="auto"/>
        <w:right w:val="none" w:sz="0" w:space="0" w:color="auto"/>
      </w:divBdr>
    </w:div>
    <w:div w:id="1929076175">
      <w:bodyDiv w:val="1"/>
      <w:marLeft w:val="0"/>
      <w:marRight w:val="0"/>
      <w:marTop w:val="0"/>
      <w:marBottom w:val="0"/>
      <w:divBdr>
        <w:top w:val="none" w:sz="0" w:space="0" w:color="auto"/>
        <w:left w:val="none" w:sz="0" w:space="0" w:color="auto"/>
        <w:bottom w:val="none" w:sz="0" w:space="0" w:color="auto"/>
        <w:right w:val="none" w:sz="0" w:space="0" w:color="auto"/>
      </w:divBdr>
    </w:div>
    <w:div w:id="213971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amaramunicipaldejequie@jequie.ba.leg.br" TargetMode="External"/><Relationship Id="rId1" Type="http://schemas.openxmlformats.org/officeDocument/2006/relationships/hyperlink" Target="http://jequie.ba.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647</Words>
  <Characters>3497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User</cp:lastModifiedBy>
  <cp:revision>19</cp:revision>
  <cp:lastPrinted>2022-02-09T19:18:00Z</cp:lastPrinted>
  <dcterms:created xsi:type="dcterms:W3CDTF">2022-01-19T18:18:00Z</dcterms:created>
  <dcterms:modified xsi:type="dcterms:W3CDTF">2022-02-10T16:29:00Z</dcterms:modified>
</cp:coreProperties>
</file>