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BC3C" w14:textId="77777777" w:rsidR="004A4FE4" w:rsidRPr="00B720E8" w:rsidRDefault="004A4FE4" w:rsidP="00B720E8">
      <w:pPr>
        <w:pStyle w:val="Corpodetexto"/>
        <w:spacing w:line="360" w:lineRule="auto"/>
        <w:rPr>
          <w:rFonts w:ascii="Arial" w:hAnsi="Arial" w:cs="Arial"/>
          <w:b/>
        </w:rPr>
      </w:pPr>
    </w:p>
    <w:p w14:paraId="0FDE9158" w14:textId="77777777" w:rsidR="00A75A2C" w:rsidRDefault="00996253" w:rsidP="00B720E8">
      <w:pPr>
        <w:spacing w:line="360" w:lineRule="auto"/>
        <w:jc w:val="both"/>
        <w:rPr>
          <w:rFonts w:ascii="Arial" w:hAnsi="Arial" w:cs="Arial"/>
          <w:b/>
          <w:bCs/>
        </w:rPr>
      </w:pPr>
      <w:r w:rsidRPr="00B720E8">
        <w:rPr>
          <w:rFonts w:ascii="Arial" w:hAnsi="Arial" w:cs="Arial"/>
          <w:b/>
          <w:bCs/>
        </w:rPr>
        <w:t xml:space="preserve">                               </w:t>
      </w:r>
      <w:r w:rsidR="00A75A2C">
        <w:rPr>
          <w:rFonts w:ascii="Arial" w:hAnsi="Arial" w:cs="Arial"/>
          <w:b/>
          <w:bCs/>
        </w:rPr>
        <w:t xml:space="preserve">    </w:t>
      </w:r>
    </w:p>
    <w:p w14:paraId="601911CD" w14:textId="5D62C482" w:rsidR="003D113C" w:rsidRDefault="00A75A2C" w:rsidP="00B720E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996253" w:rsidRPr="00B720E8">
        <w:rPr>
          <w:rFonts w:ascii="Arial" w:hAnsi="Arial" w:cs="Arial"/>
          <w:b/>
          <w:bCs/>
        </w:rPr>
        <w:t xml:space="preserve">    </w:t>
      </w:r>
      <w:r w:rsidR="003D113C" w:rsidRPr="00A75A2C">
        <w:rPr>
          <w:rFonts w:ascii="Arial" w:hAnsi="Arial" w:cs="Arial"/>
          <w:b/>
          <w:bCs/>
        </w:rPr>
        <w:t xml:space="preserve">PROJETO DE LEI N° </w:t>
      </w:r>
      <w:r w:rsidR="00102840" w:rsidRPr="00A75A2C">
        <w:rPr>
          <w:rFonts w:ascii="Arial" w:hAnsi="Arial" w:cs="Arial"/>
          <w:b/>
          <w:bCs/>
        </w:rPr>
        <w:t>53</w:t>
      </w:r>
      <w:r w:rsidR="00996253" w:rsidRPr="00A75A2C">
        <w:rPr>
          <w:rFonts w:ascii="Arial" w:hAnsi="Arial" w:cs="Arial"/>
          <w:b/>
          <w:bCs/>
        </w:rPr>
        <w:t>/2022</w:t>
      </w:r>
      <w:r w:rsidR="00066E8D">
        <w:rPr>
          <w:rFonts w:ascii="Arial" w:hAnsi="Arial" w:cs="Arial"/>
          <w:b/>
          <w:bCs/>
        </w:rPr>
        <w:t xml:space="preserve"> – EM 29 DE JUNHO DE 2022.</w:t>
      </w:r>
    </w:p>
    <w:p w14:paraId="4A2F1109" w14:textId="77777777" w:rsidR="00066E8D" w:rsidRPr="00A75A2C" w:rsidRDefault="00066E8D" w:rsidP="00B720E8">
      <w:pPr>
        <w:spacing w:line="360" w:lineRule="auto"/>
        <w:jc w:val="both"/>
        <w:rPr>
          <w:rFonts w:ascii="Arial" w:hAnsi="Arial" w:cs="Arial"/>
          <w:bCs/>
        </w:rPr>
      </w:pPr>
    </w:p>
    <w:p w14:paraId="3CCCD4AB" w14:textId="77777777" w:rsidR="003D113C" w:rsidRPr="00A75A2C" w:rsidRDefault="003D113C" w:rsidP="00B720E8">
      <w:pPr>
        <w:spacing w:line="360" w:lineRule="auto"/>
        <w:jc w:val="both"/>
        <w:rPr>
          <w:rFonts w:ascii="Arial" w:hAnsi="Arial" w:cs="Arial"/>
          <w:bCs/>
        </w:rPr>
      </w:pPr>
    </w:p>
    <w:p w14:paraId="31C4ECC9" w14:textId="0AAD679B" w:rsidR="00102840" w:rsidRPr="00066E8D" w:rsidRDefault="00102840" w:rsidP="00102840">
      <w:pPr>
        <w:spacing w:line="360" w:lineRule="auto"/>
        <w:ind w:left="3600" w:hanging="56"/>
        <w:jc w:val="both"/>
        <w:rPr>
          <w:rFonts w:ascii="Arial" w:hAnsi="Arial" w:cs="Arial"/>
          <w:b/>
          <w:bCs/>
        </w:rPr>
      </w:pPr>
      <w:r w:rsidRPr="00066E8D">
        <w:rPr>
          <w:rFonts w:ascii="Arial" w:hAnsi="Arial" w:cs="Arial"/>
          <w:b/>
          <w:bCs/>
        </w:rPr>
        <w:t xml:space="preserve">“ALTERA O ART. 4º DA LEI MUNICIPAL Nº 2.203, DE 29 DE DEZEMBRO DE 2021, E DA OUTRAS PROVIDÊNCIAS”. </w:t>
      </w:r>
    </w:p>
    <w:p w14:paraId="396C56E9" w14:textId="77777777" w:rsidR="00066E8D" w:rsidRPr="00A75A2C" w:rsidRDefault="00066E8D" w:rsidP="00102840">
      <w:pPr>
        <w:spacing w:line="360" w:lineRule="auto"/>
        <w:ind w:left="3600" w:hanging="56"/>
        <w:jc w:val="both"/>
        <w:rPr>
          <w:rFonts w:ascii="Arial" w:hAnsi="Arial" w:cs="Arial"/>
        </w:rPr>
      </w:pPr>
    </w:p>
    <w:p w14:paraId="5D0EA711" w14:textId="77777777" w:rsidR="00102840" w:rsidRPr="00A75A2C" w:rsidRDefault="00102840" w:rsidP="00102840">
      <w:pPr>
        <w:spacing w:line="360" w:lineRule="auto"/>
        <w:jc w:val="both"/>
        <w:rPr>
          <w:rFonts w:ascii="Arial" w:hAnsi="Arial" w:cs="Arial"/>
        </w:rPr>
      </w:pPr>
    </w:p>
    <w:p w14:paraId="0E7692C4" w14:textId="77777777" w:rsidR="00102840" w:rsidRPr="00A75A2C" w:rsidRDefault="00102840" w:rsidP="00102840">
      <w:pPr>
        <w:spacing w:line="360" w:lineRule="auto"/>
        <w:jc w:val="both"/>
        <w:rPr>
          <w:rFonts w:ascii="Arial" w:hAnsi="Arial" w:cs="Arial"/>
        </w:rPr>
      </w:pPr>
      <w:r w:rsidRPr="00E53E8A">
        <w:rPr>
          <w:rFonts w:ascii="Arial" w:hAnsi="Arial" w:cs="Arial"/>
          <w:b/>
          <w:bCs/>
        </w:rPr>
        <w:t xml:space="preserve">O PREFEITO MUNICIPAL DE JEQUIÉ – ESTADO DA BAHIA, </w:t>
      </w:r>
      <w:r w:rsidRPr="00A75A2C">
        <w:rPr>
          <w:rFonts w:ascii="Arial" w:hAnsi="Arial" w:cs="Arial"/>
        </w:rPr>
        <w:t xml:space="preserve">faço saber que a Câmara Municipal aprovou e eu sanciono a seguinte Lei. </w:t>
      </w:r>
    </w:p>
    <w:p w14:paraId="0A2F1A33" w14:textId="77777777" w:rsidR="00102840" w:rsidRPr="00A75A2C" w:rsidRDefault="00102840" w:rsidP="00102840">
      <w:pPr>
        <w:spacing w:line="360" w:lineRule="auto"/>
        <w:jc w:val="both"/>
        <w:rPr>
          <w:rFonts w:ascii="Arial" w:hAnsi="Arial" w:cs="Arial"/>
        </w:rPr>
      </w:pPr>
    </w:p>
    <w:p w14:paraId="201BEC25" w14:textId="77777777" w:rsidR="00102840" w:rsidRPr="00A75A2C" w:rsidRDefault="00102840" w:rsidP="00102840">
      <w:pPr>
        <w:spacing w:line="360" w:lineRule="auto"/>
        <w:jc w:val="both"/>
        <w:rPr>
          <w:rFonts w:ascii="Arial" w:hAnsi="Arial" w:cs="Arial"/>
        </w:rPr>
      </w:pPr>
      <w:r w:rsidRPr="00A75A2C">
        <w:rPr>
          <w:rFonts w:ascii="Arial" w:hAnsi="Arial" w:cs="Arial"/>
        </w:rPr>
        <w:t xml:space="preserve">Art. 1º - O artigo 4º, inciso I, da Lei Municipal nº 2.203 de 29 de dezembro de 2021, passa a vigorar com a seguinte redação. </w:t>
      </w:r>
    </w:p>
    <w:p w14:paraId="0D55193C" w14:textId="77777777" w:rsidR="00102840" w:rsidRPr="00A75A2C" w:rsidRDefault="00102840" w:rsidP="00102840">
      <w:pPr>
        <w:spacing w:line="360" w:lineRule="auto"/>
        <w:jc w:val="both"/>
        <w:rPr>
          <w:rFonts w:ascii="Arial" w:hAnsi="Arial" w:cs="Arial"/>
        </w:rPr>
      </w:pPr>
    </w:p>
    <w:p w14:paraId="7B21755C" w14:textId="77777777" w:rsidR="00A75A2C" w:rsidRPr="00A75A2C" w:rsidRDefault="00102840" w:rsidP="00A75A2C">
      <w:pPr>
        <w:spacing w:line="360" w:lineRule="auto"/>
        <w:jc w:val="both"/>
        <w:rPr>
          <w:rFonts w:ascii="Arial" w:hAnsi="Arial" w:cs="Arial"/>
        </w:rPr>
      </w:pPr>
      <w:r w:rsidRPr="00A75A2C">
        <w:rPr>
          <w:rFonts w:ascii="Arial" w:hAnsi="Arial" w:cs="Arial"/>
        </w:rPr>
        <w:t xml:space="preserve">“Art. 4º Fica o Poder Executivo autorizado a abrir créditos adicionais suplementares: </w:t>
      </w:r>
    </w:p>
    <w:p w14:paraId="161FD31F" w14:textId="77777777" w:rsidR="00A75A2C" w:rsidRPr="00A75A2C" w:rsidRDefault="00A75A2C" w:rsidP="00A75A2C">
      <w:pPr>
        <w:spacing w:line="360" w:lineRule="auto"/>
        <w:jc w:val="both"/>
        <w:rPr>
          <w:rFonts w:ascii="Arial" w:hAnsi="Arial" w:cs="Arial"/>
        </w:rPr>
      </w:pPr>
    </w:p>
    <w:p w14:paraId="1F4D1D08" w14:textId="7EAE4858" w:rsidR="00102840" w:rsidRPr="00A75A2C" w:rsidRDefault="00102840" w:rsidP="00A75A2C">
      <w:pPr>
        <w:spacing w:line="360" w:lineRule="auto"/>
        <w:jc w:val="both"/>
        <w:rPr>
          <w:rFonts w:ascii="Arial" w:hAnsi="Arial" w:cs="Arial"/>
        </w:rPr>
      </w:pPr>
      <w:r w:rsidRPr="00A75A2C">
        <w:rPr>
          <w:rFonts w:ascii="Arial" w:hAnsi="Arial" w:cs="Arial"/>
        </w:rPr>
        <w:t xml:space="preserve">I - com a finalidade de atender as insuficiências nas dotações orçamentárias, mais </w:t>
      </w:r>
      <w:r w:rsidR="00B710DC">
        <w:rPr>
          <w:rFonts w:ascii="Arial" w:hAnsi="Arial" w:cs="Arial"/>
        </w:rPr>
        <w:t>10</w:t>
      </w:r>
      <w:r w:rsidRPr="00A75A2C">
        <w:rPr>
          <w:rFonts w:ascii="Arial" w:hAnsi="Arial" w:cs="Arial"/>
        </w:rPr>
        <w:t>% (</w:t>
      </w:r>
      <w:r w:rsidR="00B710DC">
        <w:rPr>
          <w:rFonts w:ascii="Arial" w:hAnsi="Arial" w:cs="Arial"/>
        </w:rPr>
        <w:t>dez</w:t>
      </w:r>
      <w:r w:rsidRPr="00A75A2C">
        <w:rPr>
          <w:rFonts w:ascii="Arial" w:hAnsi="Arial" w:cs="Arial"/>
        </w:rPr>
        <w:t xml:space="preserve"> por cento) ao já concedido mediante a utilização de recursos da anulação, parcial ou total, de dotações orçamentárias ou de créditos autorizados em lei destinado ao poder Executivo e Legislativo”. </w:t>
      </w:r>
    </w:p>
    <w:p w14:paraId="26407D41" w14:textId="01210387" w:rsidR="00102840" w:rsidRDefault="00102840" w:rsidP="00102840">
      <w:pPr>
        <w:spacing w:line="360" w:lineRule="auto"/>
        <w:jc w:val="both"/>
        <w:rPr>
          <w:rFonts w:ascii="Arial" w:hAnsi="Arial" w:cs="Arial"/>
        </w:rPr>
      </w:pPr>
    </w:p>
    <w:p w14:paraId="6A90FA21" w14:textId="77777777" w:rsidR="008B110B" w:rsidRPr="00A75A2C" w:rsidRDefault="008B110B" w:rsidP="00102840">
      <w:pPr>
        <w:spacing w:line="360" w:lineRule="auto"/>
        <w:jc w:val="both"/>
        <w:rPr>
          <w:rFonts w:ascii="Arial" w:hAnsi="Arial" w:cs="Arial"/>
        </w:rPr>
      </w:pPr>
    </w:p>
    <w:p w14:paraId="630F123E" w14:textId="6C5F7CB8" w:rsidR="00B720E8" w:rsidRPr="00A75A2C" w:rsidRDefault="00102840" w:rsidP="0010284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5A2C">
        <w:rPr>
          <w:rFonts w:ascii="Arial" w:hAnsi="Arial" w:cs="Arial"/>
        </w:rPr>
        <w:t>Art. 2º - Esta Lei entra em vigor na data de sua publicação.</w:t>
      </w:r>
    </w:p>
    <w:p w14:paraId="12604328" w14:textId="77777777" w:rsidR="00B720E8" w:rsidRPr="00B720E8" w:rsidRDefault="00B720E8" w:rsidP="00B720E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9F6CE8E" w14:textId="77777777" w:rsidR="00B720E8" w:rsidRDefault="00B720E8" w:rsidP="00B720E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46D0AF1" w14:textId="4CA19E54" w:rsidR="009D142E" w:rsidRDefault="00B720E8" w:rsidP="00B720E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Sala das Sessões, </w:t>
      </w:r>
      <w:r w:rsidR="000F7D05">
        <w:rPr>
          <w:rFonts w:ascii="Arial" w:hAnsi="Arial" w:cs="Arial"/>
          <w:color w:val="000000" w:themeColor="text1"/>
        </w:rPr>
        <w:t>21</w:t>
      </w:r>
      <w:r>
        <w:rPr>
          <w:rFonts w:ascii="Arial" w:hAnsi="Arial" w:cs="Arial"/>
          <w:color w:val="000000" w:themeColor="text1"/>
        </w:rPr>
        <w:t xml:space="preserve"> de ju</w:t>
      </w:r>
      <w:r w:rsidR="00102840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ho de 2022.</w:t>
      </w:r>
    </w:p>
    <w:p w14:paraId="2D335D69" w14:textId="07936DEC" w:rsidR="00D53A69" w:rsidRDefault="00D53A69" w:rsidP="00B720E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920C3F1" w14:textId="77777777" w:rsidR="00D53A69" w:rsidRPr="00654815" w:rsidRDefault="00D53A69" w:rsidP="00D53A69">
      <w:pPr>
        <w:jc w:val="center"/>
        <w:rPr>
          <w:rFonts w:ascii="Tahoma" w:hAnsi="Tahoma" w:cs="Tahoma"/>
          <w:b/>
          <w:bCs/>
        </w:rPr>
      </w:pPr>
    </w:p>
    <w:p w14:paraId="50313F62" w14:textId="77777777" w:rsidR="008B110B" w:rsidRDefault="008B110B" w:rsidP="00D53A69">
      <w:pPr>
        <w:rPr>
          <w:rFonts w:ascii="Arial" w:hAnsi="Arial" w:cs="Arial"/>
          <w:b/>
          <w:bCs/>
        </w:rPr>
      </w:pPr>
    </w:p>
    <w:p w14:paraId="1909A33C" w14:textId="56D8A4A5" w:rsidR="00D53A69" w:rsidRPr="0007111D" w:rsidRDefault="00D53A69" w:rsidP="00D53A69">
      <w:pPr>
        <w:rPr>
          <w:rFonts w:ascii="Arial" w:hAnsi="Arial" w:cs="Arial"/>
          <w:b/>
          <w:bCs/>
        </w:rPr>
      </w:pPr>
      <w:r w:rsidRPr="0007111D">
        <w:rPr>
          <w:rFonts w:ascii="Arial" w:hAnsi="Arial" w:cs="Arial"/>
          <w:b/>
          <w:bCs/>
        </w:rPr>
        <w:t>Gilvan Santana</w:t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  <w:t>S</w:t>
      </w:r>
      <w:r>
        <w:rPr>
          <w:rFonts w:ascii="Arial" w:hAnsi="Arial" w:cs="Arial"/>
          <w:b/>
          <w:bCs/>
        </w:rPr>
        <w:t>idney Magal</w:t>
      </w:r>
    </w:p>
    <w:p w14:paraId="21C7EE7E" w14:textId="77777777" w:rsidR="00D53A69" w:rsidRPr="0007111D" w:rsidRDefault="00D53A69" w:rsidP="00D53A69">
      <w:pPr>
        <w:rPr>
          <w:rFonts w:ascii="Arial" w:hAnsi="Arial" w:cs="Arial"/>
          <w:b/>
          <w:bCs/>
        </w:rPr>
      </w:pPr>
    </w:p>
    <w:p w14:paraId="0E152C5F" w14:textId="77777777" w:rsidR="00D53A69" w:rsidRPr="0007111D" w:rsidRDefault="00D53A69" w:rsidP="00D53A69">
      <w:pPr>
        <w:adjustRightInd w:val="0"/>
        <w:rPr>
          <w:rFonts w:ascii="Arial" w:hAnsi="Arial" w:cs="Arial"/>
          <w:b/>
          <w:bCs/>
          <w:i/>
        </w:rPr>
      </w:pPr>
    </w:p>
    <w:p w14:paraId="5D53EEC2" w14:textId="77777777" w:rsidR="00D53A69" w:rsidRPr="0007111D" w:rsidRDefault="00D53A69" w:rsidP="00D53A69">
      <w:pPr>
        <w:adjustRightInd w:val="0"/>
        <w:rPr>
          <w:rFonts w:ascii="Arial" w:hAnsi="Arial" w:cs="Arial"/>
          <w:b/>
          <w:bCs/>
          <w:i/>
        </w:rPr>
      </w:pPr>
    </w:p>
    <w:p w14:paraId="5DA7BC76" w14:textId="77777777" w:rsidR="008B110B" w:rsidRDefault="008B110B" w:rsidP="00D53A69">
      <w:pPr>
        <w:adjustRightInd w:val="0"/>
        <w:rPr>
          <w:rFonts w:ascii="Arial" w:hAnsi="Arial" w:cs="Arial"/>
          <w:b/>
          <w:bCs/>
          <w:i/>
        </w:rPr>
      </w:pPr>
    </w:p>
    <w:p w14:paraId="24604237" w14:textId="77777777" w:rsidR="008B110B" w:rsidRDefault="008B110B" w:rsidP="00D53A69">
      <w:pPr>
        <w:adjustRightInd w:val="0"/>
        <w:rPr>
          <w:rFonts w:ascii="Arial" w:hAnsi="Arial" w:cs="Arial"/>
          <w:b/>
          <w:bCs/>
          <w:i/>
        </w:rPr>
      </w:pPr>
    </w:p>
    <w:p w14:paraId="77FB75CB" w14:textId="1BD8FCB1" w:rsidR="00D53A69" w:rsidRDefault="00D53A69" w:rsidP="00D53A69">
      <w:pPr>
        <w:adjustRightInd w:val="0"/>
        <w:rPr>
          <w:rFonts w:ascii="Arial" w:hAnsi="Arial" w:cs="Arial"/>
          <w:b/>
          <w:bCs/>
          <w:i/>
        </w:rPr>
      </w:pPr>
      <w:r w:rsidRPr="0007111D">
        <w:rPr>
          <w:rFonts w:ascii="Arial" w:hAnsi="Arial" w:cs="Arial"/>
          <w:b/>
          <w:bCs/>
          <w:i/>
        </w:rPr>
        <w:t>Ramon Fernandes                                                         Ladislau Muniz d Bulhões Filho</w:t>
      </w:r>
    </w:p>
    <w:p w14:paraId="6E62DB6E" w14:textId="77777777" w:rsidR="008B110B" w:rsidRPr="0007111D" w:rsidRDefault="008B110B" w:rsidP="00D53A69">
      <w:pPr>
        <w:adjustRightInd w:val="0"/>
        <w:rPr>
          <w:rFonts w:ascii="Arial" w:hAnsi="Arial" w:cs="Arial"/>
          <w:b/>
          <w:bCs/>
          <w:i/>
        </w:rPr>
      </w:pPr>
    </w:p>
    <w:p w14:paraId="04E2ED7A" w14:textId="77777777" w:rsidR="00D53A69" w:rsidRPr="0007111D" w:rsidRDefault="00D53A69" w:rsidP="00D53A69">
      <w:pPr>
        <w:adjustRightInd w:val="0"/>
        <w:rPr>
          <w:rFonts w:ascii="Arial" w:hAnsi="Arial" w:cs="Arial"/>
          <w:b/>
          <w:bCs/>
          <w:i/>
        </w:rPr>
      </w:pPr>
    </w:p>
    <w:p w14:paraId="10BD1732" w14:textId="77777777" w:rsidR="00D53A69" w:rsidRPr="0007111D" w:rsidRDefault="00D53A69" w:rsidP="00D53A69">
      <w:pPr>
        <w:adjustRightInd w:val="0"/>
        <w:rPr>
          <w:rFonts w:ascii="Arial" w:hAnsi="Arial" w:cs="Arial"/>
          <w:b/>
          <w:bCs/>
          <w:i/>
        </w:rPr>
      </w:pPr>
    </w:p>
    <w:p w14:paraId="412FA3A5" w14:textId="77777777" w:rsidR="00D53A69" w:rsidRPr="0007111D" w:rsidRDefault="00D53A69" w:rsidP="00D53A69">
      <w:pPr>
        <w:adjustRightInd w:val="0"/>
        <w:rPr>
          <w:rFonts w:ascii="Arial" w:hAnsi="Arial" w:cs="Arial"/>
          <w:b/>
          <w:bCs/>
          <w:i/>
        </w:rPr>
      </w:pPr>
    </w:p>
    <w:p w14:paraId="3DECA591" w14:textId="7826730F" w:rsidR="00D53A69" w:rsidRDefault="00D53A69" w:rsidP="00D53A69">
      <w:pPr>
        <w:adjustRightInd w:val="0"/>
        <w:jc w:val="center"/>
        <w:rPr>
          <w:rFonts w:ascii="Arial" w:hAnsi="Arial" w:cs="Arial"/>
          <w:b/>
          <w:bCs/>
          <w:i/>
        </w:rPr>
      </w:pPr>
      <w:r w:rsidRPr="0007111D">
        <w:rPr>
          <w:rFonts w:ascii="Arial" w:hAnsi="Arial" w:cs="Arial"/>
          <w:b/>
          <w:bCs/>
          <w:i/>
        </w:rPr>
        <w:t>Joaquim Cair</w:t>
      </w:r>
      <w:r>
        <w:rPr>
          <w:rFonts w:ascii="Arial" w:hAnsi="Arial" w:cs="Arial"/>
          <w:b/>
          <w:bCs/>
          <w:i/>
        </w:rPr>
        <w:t>es</w:t>
      </w:r>
    </w:p>
    <w:p w14:paraId="76190A9F" w14:textId="39B95F7C" w:rsidR="00840FFC" w:rsidRDefault="00840FFC" w:rsidP="00D53A69">
      <w:pPr>
        <w:adjustRightInd w:val="0"/>
        <w:jc w:val="center"/>
        <w:rPr>
          <w:rFonts w:ascii="Arial" w:hAnsi="Arial" w:cs="Arial"/>
          <w:b/>
          <w:bCs/>
          <w:i/>
        </w:rPr>
      </w:pPr>
    </w:p>
    <w:p w14:paraId="1790FD47" w14:textId="77777777" w:rsidR="00840FFC" w:rsidRDefault="00840FFC" w:rsidP="00D53A69">
      <w:pPr>
        <w:adjustRightInd w:val="0"/>
        <w:jc w:val="center"/>
        <w:rPr>
          <w:rFonts w:ascii="Arial" w:hAnsi="Arial" w:cs="Arial"/>
          <w:color w:val="000000" w:themeColor="text1"/>
        </w:rPr>
      </w:pPr>
    </w:p>
    <w:p w14:paraId="058C6A0E" w14:textId="3AEE495E" w:rsidR="00D53A69" w:rsidRPr="00B720E8" w:rsidRDefault="00280AFE" w:rsidP="00B720E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2816ED7" wp14:editId="4D7CAD69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3A69" w:rsidRPr="00B720E8" w:rsidSect="00102840">
      <w:headerReference w:type="default" r:id="rId9"/>
      <w:footerReference w:type="default" r:id="rId10"/>
      <w:pgSz w:w="11910" w:h="16840"/>
      <w:pgMar w:top="1660" w:right="1480" w:bottom="280" w:left="1480" w:header="2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6FB9" w14:textId="77777777" w:rsidR="0067212D" w:rsidRDefault="0067212D">
      <w:r>
        <w:separator/>
      </w:r>
    </w:p>
  </w:endnote>
  <w:endnote w:type="continuationSeparator" w:id="0">
    <w:p w14:paraId="1E0697CD" w14:textId="77777777" w:rsidR="0067212D" w:rsidRDefault="0067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3E1E" w14:textId="77777777" w:rsidR="00A75A2C" w:rsidRPr="00A97B6C" w:rsidRDefault="00A75A2C" w:rsidP="00A75A2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D59ED92" w14:textId="77777777" w:rsidR="00A75A2C" w:rsidRPr="00A97B6C" w:rsidRDefault="00A75A2C" w:rsidP="00A75A2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DFBF0B9" w14:textId="77777777" w:rsidR="00A75A2C" w:rsidRPr="00846E84" w:rsidRDefault="00A75A2C" w:rsidP="00A75A2C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</w:rPr>
    </w:pPr>
    <w:r w:rsidRPr="00846E84">
      <w:rPr>
        <w:rFonts w:eastAsia="Calibri"/>
        <w:sz w:val="16"/>
        <w:szCs w:val="16"/>
      </w:rPr>
      <w:t xml:space="preserve"> </w:t>
    </w:r>
  </w:p>
  <w:p w14:paraId="48F374A9" w14:textId="77777777" w:rsidR="00A75A2C" w:rsidRDefault="00A75A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F22F" w14:textId="77777777" w:rsidR="0067212D" w:rsidRDefault="0067212D">
      <w:r>
        <w:separator/>
      </w:r>
    </w:p>
  </w:footnote>
  <w:footnote w:type="continuationSeparator" w:id="0">
    <w:p w14:paraId="0DAFA221" w14:textId="77777777" w:rsidR="0067212D" w:rsidRDefault="0067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FD3E" w14:textId="77777777" w:rsidR="00A75A2C" w:rsidRDefault="00A75A2C" w:rsidP="00A75A2C">
    <w:pPr>
      <w:pStyle w:val="Cabealho"/>
      <w:jc w:val="center"/>
    </w:pPr>
    <w:r>
      <w:rPr>
        <w:noProof/>
      </w:rPr>
      <w:drawing>
        <wp:inline distT="0" distB="0" distL="0" distR="0" wp14:anchorId="639A5D0D" wp14:editId="33F0A84B">
          <wp:extent cx="1009650" cy="10096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52782" w14:textId="77777777" w:rsidR="00A75A2C" w:rsidRDefault="00A75A2C" w:rsidP="00A75A2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379AD53" w14:textId="77777777" w:rsidR="00A75A2C" w:rsidRPr="00A97B6C" w:rsidRDefault="00A75A2C" w:rsidP="00A75A2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DFB0FCF" w14:textId="77777777" w:rsidR="00A75A2C" w:rsidRDefault="00A75A2C" w:rsidP="00A75A2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71558D2" w14:textId="77777777" w:rsidR="00A75A2C" w:rsidRDefault="00A75A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14C"/>
    <w:multiLevelType w:val="multilevel"/>
    <w:tmpl w:val="9284805A"/>
    <w:lvl w:ilvl="0">
      <w:start w:val="2"/>
      <w:numFmt w:val="decimal"/>
      <w:lvlText w:val="%1"/>
      <w:lvlJc w:val="left"/>
      <w:pPr>
        <w:ind w:left="222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84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53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7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0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3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53"/>
      </w:pPr>
      <w:rPr>
        <w:rFonts w:hint="default"/>
        <w:lang w:val="pt-PT" w:eastAsia="en-US" w:bidi="ar-SA"/>
      </w:rPr>
    </w:lvl>
  </w:abstractNum>
  <w:abstractNum w:abstractNumId="1" w15:restartNumberingAfterBreak="0">
    <w:nsid w:val="15D94AA9"/>
    <w:multiLevelType w:val="multilevel"/>
    <w:tmpl w:val="7F56770A"/>
    <w:lvl w:ilvl="0">
      <w:start w:val="6"/>
      <w:numFmt w:val="decimal"/>
      <w:lvlText w:val="%1"/>
      <w:lvlJc w:val="left"/>
      <w:pPr>
        <w:ind w:left="222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65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29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7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3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29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FFD"/>
    <w:multiLevelType w:val="hybridMultilevel"/>
    <w:tmpl w:val="0C3E07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573EE"/>
    <w:multiLevelType w:val="multilevel"/>
    <w:tmpl w:val="44748BA8"/>
    <w:lvl w:ilvl="0">
      <w:start w:val="5"/>
      <w:numFmt w:val="decimal"/>
      <w:lvlText w:val="%1"/>
      <w:lvlJc w:val="left"/>
      <w:pPr>
        <w:ind w:left="222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63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0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4EDA56FE"/>
    <w:multiLevelType w:val="multilevel"/>
    <w:tmpl w:val="58B0F124"/>
    <w:lvl w:ilvl="0">
      <w:start w:val="1"/>
      <w:numFmt w:val="decimal"/>
      <w:lvlText w:val="%1"/>
      <w:lvlJc w:val="left"/>
      <w:pPr>
        <w:ind w:left="613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3" w:hanging="392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0F96BC6"/>
    <w:multiLevelType w:val="multilevel"/>
    <w:tmpl w:val="8A5693E2"/>
    <w:lvl w:ilvl="0">
      <w:start w:val="7"/>
      <w:numFmt w:val="decimal"/>
      <w:lvlText w:val="%1"/>
      <w:lvlJc w:val="left"/>
      <w:pPr>
        <w:ind w:left="222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58"/>
        <w:jc w:val="left"/>
      </w:pPr>
      <w:rPr>
        <w:rFonts w:ascii="Verdana" w:eastAsia="Verdana" w:hAnsi="Verdana" w:cs="Verdana" w:hint="default"/>
        <w:spacing w:val="-2"/>
        <w:w w:val="76"/>
        <w:sz w:val="22"/>
        <w:szCs w:val="22"/>
        <w:lang w:val="pt-PT" w:eastAsia="en-US" w:bidi="ar-SA"/>
      </w:rPr>
    </w:lvl>
    <w:lvl w:ilvl="2">
      <w:start w:val="1"/>
      <w:numFmt w:val="decimal"/>
      <w:lvlText w:val="%3-"/>
      <w:lvlJc w:val="left"/>
      <w:pPr>
        <w:ind w:left="942" w:hanging="360"/>
        <w:jc w:val="left"/>
      </w:pPr>
      <w:rPr>
        <w:rFonts w:ascii="Verdana" w:eastAsia="Verdana" w:hAnsi="Verdana" w:cs="Verdana" w:hint="default"/>
        <w:w w:val="7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55252F9"/>
    <w:multiLevelType w:val="multilevel"/>
    <w:tmpl w:val="BBB6C7CA"/>
    <w:lvl w:ilvl="0">
      <w:start w:val="6"/>
      <w:numFmt w:val="decimal"/>
      <w:lvlText w:val="%1"/>
      <w:lvlJc w:val="left"/>
      <w:pPr>
        <w:ind w:left="222" w:hanging="39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2" w:hanging="398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5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7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0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3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398"/>
      </w:pPr>
      <w:rPr>
        <w:rFonts w:hint="default"/>
        <w:lang w:val="pt-PT" w:eastAsia="en-US" w:bidi="ar-SA"/>
      </w:rPr>
    </w:lvl>
  </w:abstractNum>
  <w:abstractNum w:abstractNumId="7" w15:restartNumberingAfterBreak="0">
    <w:nsid w:val="73027714"/>
    <w:multiLevelType w:val="multilevel"/>
    <w:tmpl w:val="2EFA84F6"/>
    <w:lvl w:ilvl="0">
      <w:start w:val="4"/>
      <w:numFmt w:val="decimal"/>
      <w:lvlText w:val="%1"/>
      <w:lvlJc w:val="left"/>
      <w:pPr>
        <w:ind w:left="5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6" w:hanging="365"/>
        <w:jc w:val="left"/>
      </w:pPr>
      <w:rPr>
        <w:rFonts w:ascii="Verdana" w:eastAsia="Verdana" w:hAnsi="Verdana" w:cs="Verdana" w:hint="default"/>
        <w:spacing w:val="-2"/>
        <w:w w:val="83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num w:numId="1" w16cid:durableId="178661335">
    <w:abstractNumId w:val="5"/>
  </w:num>
  <w:num w:numId="2" w16cid:durableId="530532068">
    <w:abstractNumId w:val="6"/>
  </w:num>
  <w:num w:numId="3" w16cid:durableId="1029529632">
    <w:abstractNumId w:val="1"/>
  </w:num>
  <w:num w:numId="4" w16cid:durableId="1681734151">
    <w:abstractNumId w:val="3"/>
  </w:num>
  <w:num w:numId="5" w16cid:durableId="15742871">
    <w:abstractNumId w:val="7"/>
  </w:num>
  <w:num w:numId="6" w16cid:durableId="2032027637">
    <w:abstractNumId w:val="0"/>
  </w:num>
  <w:num w:numId="7" w16cid:durableId="1209730420">
    <w:abstractNumId w:val="4"/>
  </w:num>
  <w:num w:numId="8" w16cid:durableId="91247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4"/>
    <w:rsid w:val="000507B3"/>
    <w:rsid w:val="00066E8D"/>
    <w:rsid w:val="000A6EDD"/>
    <w:rsid w:val="000F7D05"/>
    <w:rsid w:val="00102840"/>
    <w:rsid w:val="00122A28"/>
    <w:rsid w:val="00200910"/>
    <w:rsid w:val="002367C1"/>
    <w:rsid w:val="00280AFE"/>
    <w:rsid w:val="00324F3E"/>
    <w:rsid w:val="00344A0B"/>
    <w:rsid w:val="00383CEC"/>
    <w:rsid w:val="003A0166"/>
    <w:rsid w:val="003D113C"/>
    <w:rsid w:val="004323E5"/>
    <w:rsid w:val="00455ECC"/>
    <w:rsid w:val="00475BE5"/>
    <w:rsid w:val="00480364"/>
    <w:rsid w:val="004A4FE4"/>
    <w:rsid w:val="0067212D"/>
    <w:rsid w:val="00834145"/>
    <w:rsid w:val="00840FFC"/>
    <w:rsid w:val="008B110B"/>
    <w:rsid w:val="00926E44"/>
    <w:rsid w:val="00996253"/>
    <w:rsid w:val="009A5228"/>
    <w:rsid w:val="009B0CFD"/>
    <w:rsid w:val="009C0153"/>
    <w:rsid w:val="009D142E"/>
    <w:rsid w:val="009F72CD"/>
    <w:rsid w:val="00A140AB"/>
    <w:rsid w:val="00A61156"/>
    <w:rsid w:val="00A75A2C"/>
    <w:rsid w:val="00B710DC"/>
    <w:rsid w:val="00B720E8"/>
    <w:rsid w:val="00BD1FC1"/>
    <w:rsid w:val="00C65545"/>
    <w:rsid w:val="00C9562A"/>
    <w:rsid w:val="00CF61FB"/>
    <w:rsid w:val="00D53A69"/>
    <w:rsid w:val="00D63719"/>
    <w:rsid w:val="00E05D74"/>
    <w:rsid w:val="00E53E8A"/>
    <w:rsid w:val="00F25D09"/>
    <w:rsid w:val="00FE2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05AC0"/>
  <w15:docId w15:val="{EA18AEDB-7E83-4ED6-9024-35470D0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15"/>
      <w:ind w:left="193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22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562A"/>
    <w:pPr>
      <w:keepNext/>
      <w:tabs>
        <w:tab w:val="left" w:pos="2670"/>
      </w:tabs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1"/>
      <w:ind w:left="1214" w:right="1215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222" w:right="2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63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371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3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719"/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2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228"/>
    <w:rPr>
      <w:rFonts w:ascii="Tahoma" w:eastAsia="Verdana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F61FB"/>
    <w:pPr>
      <w:spacing w:line="360" w:lineRule="auto"/>
      <w:ind w:left="4320" w:firstLine="720"/>
      <w:jc w:val="both"/>
    </w:pPr>
    <w:rPr>
      <w:rFonts w:ascii="Arial" w:hAnsi="Arial" w:cs="Arial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61FB"/>
    <w:rPr>
      <w:rFonts w:ascii="Arial" w:eastAsia="Verdana" w:hAnsi="Arial" w:cs="Arial"/>
      <w:b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9562A"/>
    <w:rPr>
      <w:rFonts w:ascii="Arial" w:eastAsia="Verdana" w:hAnsi="Arial" w:cs="Arial"/>
      <w:b/>
      <w:sz w:val="24"/>
      <w:szCs w:val="24"/>
      <w:lang w:val="pt-PT"/>
    </w:rPr>
  </w:style>
  <w:style w:type="character" w:styleId="Hyperlink">
    <w:name w:val="Hyperlink"/>
    <w:rsid w:val="00996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A790-E51C-4654-BBA4-8704F5E9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16</cp:revision>
  <cp:lastPrinted>2022-06-15T18:59:00Z</cp:lastPrinted>
  <dcterms:created xsi:type="dcterms:W3CDTF">2022-07-13T16:41:00Z</dcterms:created>
  <dcterms:modified xsi:type="dcterms:W3CDTF">2022-07-21T17:44:00Z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